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3E526" w14:textId="77777777" w:rsidR="00B95FBE" w:rsidRPr="00B95FBE" w:rsidRDefault="00B95FBE" w:rsidP="00B95FBE">
      <w:pPr>
        <w:spacing w:after="0"/>
        <w:jc w:val="center"/>
        <w:rPr>
          <w:b/>
          <w:sz w:val="30"/>
          <w:szCs w:val="30"/>
        </w:rPr>
      </w:pPr>
      <w:r w:rsidRPr="00B95FBE">
        <w:rPr>
          <w:b/>
          <w:sz w:val="30"/>
          <w:szCs w:val="30"/>
        </w:rPr>
        <w:t>Avis de concession</w:t>
      </w:r>
    </w:p>
    <w:p w14:paraId="37BAA9D6" w14:textId="77777777" w:rsidR="005A5DB3" w:rsidRDefault="00B95FBE" w:rsidP="00B95FBE">
      <w:pPr>
        <w:jc w:val="center"/>
        <w:rPr>
          <w:sz w:val="20"/>
          <w:szCs w:val="20"/>
        </w:rPr>
      </w:pPr>
      <w:r w:rsidRPr="00B95FBE">
        <w:rPr>
          <w:sz w:val="20"/>
          <w:szCs w:val="20"/>
        </w:rPr>
        <w:t>Directive 2014/23/UE</w:t>
      </w:r>
    </w:p>
    <w:p w14:paraId="0F125814" w14:textId="77777777" w:rsidR="0076223F" w:rsidRPr="00B95FBE" w:rsidRDefault="0076223F" w:rsidP="00B95FBE">
      <w:pPr>
        <w:jc w:val="center"/>
        <w:rPr>
          <w:sz w:val="20"/>
          <w:szCs w:val="20"/>
        </w:rPr>
      </w:pPr>
    </w:p>
    <w:p w14:paraId="4DC9A8DE" w14:textId="77777777" w:rsidR="00B95FBE" w:rsidRPr="008D309F" w:rsidRDefault="00B95FBE" w:rsidP="00B95FBE">
      <w:pPr>
        <w:rPr>
          <w:b/>
          <w:sz w:val="26"/>
          <w:szCs w:val="26"/>
        </w:rPr>
      </w:pPr>
      <w:r w:rsidRPr="008D309F">
        <w:rPr>
          <w:b/>
          <w:sz w:val="26"/>
          <w:szCs w:val="26"/>
        </w:rPr>
        <w:t>Section I : Pouvoir adjudicateur/entité adjudicatrice</w:t>
      </w:r>
    </w:p>
    <w:p w14:paraId="4C602FEE" w14:textId="77777777" w:rsidR="00B95FBE" w:rsidRPr="00B95FBE" w:rsidRDefault="00B95FBE" w:rsidP="00B95FBE">
      <w:pPr>
        <w:rPr>
          <w:b/>
          <w:u w:val="single"/>
        </w:rPr>
      </w:pPr>
      <w:r w:rsidRPr="00B95FBE">
        <w:rPr>
          <w:b/>
          <w:u w:val="single"/>
        </w:rPr>
        <w:t>I. 1) Nom et adresses</w:t>
      </w:r>
    </w:p>
    <w:p w14:paraId="211B8ACA" w14:textId="134F5EA0" w:rsidR="00B95FBE" w:rsidRPr="00A635AD" w:rsidRDefault="00B95FBE" w:rsidP="00B95FBE">
      <w:pPr>
        <w:spacing w:after="0"/>
        <w:rPr>
          <w:sz w:val="20"/>
          <w:szCs w:val="20"/>
        </w:rPr>
      </w:pPr>
      <w:r w:rsidRPr="003E2E96">
        <w:rPr>
          <w:sz w:val="20"/>
          <w:szCs w:val="20"/>
        </w:rPr>
        <w:t>Nom officiel </w:t>
      </w:r>
      <w:r w:rsidRPr="00A635AD">
        <w:rPr>
          <w:sz w:val="20"/>
          <w:szCs w:val="20"/>
        </w:rPr>
        <w:t xml:space="preserve">: </w:t>
      </w:r>
      <w:r w:rsidR="00165A0E" w:rsidRPr="00A635AD">
        <w:rPr>
          <w:sz w:val="20"/>
          <w:szCs w:val="20"/>
        </w:rPr>
        <w:t xml:space="preserve">commune </w:t>
      </w:r>
      <w:r w:rsidR="0037220D" w:rsidRPr="00A635AD">
        <w:rPr>
          <w:sz w:val="20"/>
          <w:szCs w:val="20"/>
        </w:rPr>
        <w:t>de Grues</w:t>
      </w:r>
      <w:r w:rsidR="00211F82" w:rsidRPr="00A635AD">
        <w:rPr>
          <w:sz w:val="20"/>
          <w:szCs w:val="20"/>
        </w:rPr>
        <w:t xml:space="preserve"> </w:t>
      </w:r>
    </w:p>
    <w:p w14:paraId="66F2C289" w14:textId="47B03755" w:rsidR="008F549C" w:rsidRPr="00A635AD" w:rsidRDefault="000F320F" w:rsidP="00B95FBE">
      <w:pPr>
        <w:spacing w:after="0"/>
        <w:rPr>
          <w:sz w:val="20"/>
          <w:szCs w:val="20"/>
        </w:rPr>
      </w:pPr>
      <w:r w:rsidRPr="00A635AD">
        <w:rPr>
          <w:sz w:val="20"/>
          <w:szCs w:val="20"/>
        </w:rPr>
        <w:t xml:space="preserve">Numéro national </w:t>
      </w:r>
      <w:r w:rsidR="008F549C" w:rsidRPr="00A635AD">
        <w:rPr>
          <w:sz w:val="20"/>
          <w:szCs w:val="20"/>
        </w:rPr>
        <w:t>d’identification :</w:t>
      </w:r>
      <w:r w:rsidRPr="00A635AD">
        <w:rPr>
          <w:sz w:val="20"/>
          <w:szCs w:val="20"/>
        </w:rPr>
        <w:t xml:space="preserve"> </w:t>
      </w:r>
      <w:r w:rsidR="00A635AD" w:rsidRPr="00A635AD">
        <w:rPr>
          <w:sz w:val="20"/>
          <w:szCs w:val="20"/>
        </w:rPr>
        <w:t>218 501 047 00052</w:t>
      </w:r>
    </w:p>
    <w:p w14:paraId="26B61D98" w14:textId="7EFFA852" w:rsidR="00B95FBE" w:rsidRPr="00A635AD" w:rsidRDefault="00B95FBE" w:rsidP="00B95FBE">
      <w:pPr>
        <w:spacing w:after="0"/>
        <w:rPr>
          <w:sz w:val="20"/>
          <w:szCs w:val="20"/>
        </w:rPr>
      </w:pPr>
      <w:r w:rsidRPr="00A635AD">
        <w:rPr>
          <w:sz w:val="20"/>
          <w:szCs w:val="20"/>
        </w:rPr>
        <w:t xml:space="preserve">Adresse postale : </w:t>
      </w:r>
      <w:r w:rsidR="0037220D" w:rsidRPr="00A635AD">
        <w:rPr>
          <w:sz w:val="20"/>
          <w:szCs w:val="20"/>
        </w:rPr>
        <w:t>Mairie, 23</w:t>
      </w:r>
      <w:r w:rsidR="00165A0E" w:rsidRPr="00A635AD">
        <w:rPr>
          <w:sz w:val="20"/>
          <w:szCs w:val="20"/>
        </w:rPr>
        <w:t xml:space="preserve"> rue </w:t>
      </w:r>
      <w:r w:rsidR="0037220D" w:rsidRPr="00A635AD">
        <w:rPr>
          <w:sz w:val="20"/>
          <w:szCs w:val="20"/>
        </w:rPr>
        <w:t>de la République</w:t>
      </w:r>
    </w:p>
    <w:p w14:paraId="339A063E" w14:textId="776E9928" w:rsidR="00B95FBE" w:rsidRPr="00A635AD" w:rsidRDefault="00B95FBE" w:rsidP="00B95FBE">
      <w:pPr>
        <w:spacing w:after="0"/>
        <w:rPr>
          <w:sz w:val="20"/>
          <w:szCs w:val="20"/>
        </w:rPr>
      </w:pPr>
      <w:r w:rsidRPr="00A635AD">
        <w:rPr>
          <w:sz w:val="20"/>
          <w:szCs w:val="20"/>
        </w:rPr>
        <w:t xml:space="preserve">Ville : </w:t>
      </w:r>
      <w:r w:rsidR="0037220D" w:rsidRPr="00A635AD">
        <w:rPr>
          <w:sz w:val="20"/>
          <w:szCs w:val="20"/>
        </w:rPr>
        <w:t>GRUES</w:t>
      </w:r>
    </w:p>
    <w:p w14:paraId="36EE50F1" w14:textId="2963A5F4" w:rsidR="00B95FBE" w:rsidRPr="00A635AD" w:rsidRDefault="00B95FBE" w:rsidP="00B95FBE">
      <w:pPr>
        <w:spacing w:after="0"/>
        <w:rPr>
          <w:strike/>
          <w:sz w:val="20"/>
          <w:szCs w:val="20"/>
        </w:rPr>
      </w:pPr>
      <w:r w:rsidRPr="00A635AD">
        <w:rPr>
          <w:sz w:val="20"/>
          <w:szCs w:val="20"/>
        </w:rPr>
        <w:t>Code NUTS :</w:t>
      </w:r>
      <w:r w:rsidR="00636209" w:rsidRPr="00A635AD">
        <w:rPr>
          <w:sz w:val="20"/>
          <w:szCs w:val="20"/>
        </w:rPr>
        <w:t xml:space="preserve"> </w:t>
      </w:r>
      <w:r w:rsidR="00B03E8A" w:rsidRPr="00A635AD">
        <w:rPr>
          <w:sz w:val="20"/>
          <w:szCs w:val="20"/>
        </w:rPr>
        <w:t xml:space="preserve">FRG05 (Vendée) </w:t>
      </w:r>
    </w:p>
    <w:p w14:paraId="6FA3EDE9" w14:textId="53EAE35C" w:rsidR="00B95FBE" w:rsidRPr="00A635AD" w:rsidRDefault="00B95FBE" w:rsidP="00B95FBE">
      <w:pPr>
        <w:spacing w:after="0"/>
        <w:rPr>
          <w:sz w:val="20"/>
          <w:szCs w:val="20"/>
        </w:rPr>
      </w:pPr>
      <w:r w:rsidRPr="00A635AD">
        <w:rPr>
          <w:sz w:val="20"/>
          <w:szCs w:val="20"/>
        </w:rPr>
        <w:t>Code postal :</w:t>
      </w:r>
      <w:r w:rsidR="000F320F" w:rsidRPr="00A635AD">
        <w:rPr>
          <w:sz w:val="20"/>
          <w:szCs w:val="20"/>
        </w:rPr>
        <w:t xml:space="preserve"> </w:t>
      </w:r>
      <w:r w:rsidR="00165A0E" w:rsidRPr="00A635AD">
        <w:rPr>
          <w:sz w:val="20"/>
          <w:szCs w:val="20"/>
        </w:rPr>
        <w:t xml:space="preserve">85 </w:t>
      </w:r>
      <w:r w:rsidR="00655CE3" w:rsidRPr="00A635AD">
        <w:rPr>
          <w:sz w:val="20"/>
          <w:szCs w:val="20"/>
        </w:rPr>
        <w:t>5</w:t>
      </w:r>
      <w:r w:rsidR="0037220D" w:rsidRPr="00A635AD">
        <w:rPr>
          <w:sz w:val="20"/>
          <w:szCs w:val="20"/>
        </w:rPr>
        <w:t>8</w:t>
      </w:r>
      <w:r w:rsidR="00655CE3" w:rsidRPr="00A635AD">
        <w:rPr>
          <w:sz w:val="20"/>
          <w:szCs w:val="20"/>
        </w:rPr>
        <w:t>0</w:t>
      </w:r>
    </w:p>
    <w:p w14:paraId="7EEB04F8" w14:textId="77777777" w:rsidR="00B95FBE" w:rsidRPr="00A635AD" w:rsidRDefault="00B95FBE" w:rsidP="00B95FBE">
      <w:pPr>
        <w:spacing w:after="0"/>
        <w:rPr>
          <w:sz w:val="20"/>
          <w:szCs w:val="20"/>
        </w:rPr>
      </w:pPr>
      <w:r w:rsidRPr="00A635AD">
        <w:rPr>
          <w:sz w:val="20"/>
          <w:szCs w:val="20"/>
        </w:rPr>
        <w:t>Pays :</w:t>
      </w:r>
      <w:r w:rsidR="000F320F" w:rsidRPr="00A635AD">
        <w:rPr>
          <w:sz w:val="20"/>
          <w:szCs w:val="20"/>
        </w:rPr>
        <w:t xml:space="preserve"> France</w:t>
      </w:r>
    </w:p>
    <w:p w14:paraId="192A8BB7" w14:textId="33C45DB5" w:rsidR="00B95FBE" w:rsidRPr="00A635AD" w:rsidRDefault="00B95FBE" w:rsidP="00B95FBE">
      <w:pPr>
        <w:spacing w:after="0"/>
        <w:rPr>
          <w:sz w:val="20"/>
          <w:szCs w:val="20"/>
        </w:rPr>
      </w:pPr>
      <w:r w:rsidRPr="00A635AD">
        <w:rPr>
          <w:sz w:val="20"/>
          <w:szCs w:val="20"/>
        </w:rPr>
        <w:t>Point(s) de contact :</w:t>
      </w:r>
      <w:r w:rsidR="000F320F" w:rsidRPr="00A635AD">
        <w:rPr>
          <w:sz w:val="20"/>
          <w:szCs w:val="20"/>
        </w:rPr>
        <w:t xml:space="preserve"> </w:t>
      </w:r>
      <w:r w:rsidR="00BF1910" w:rsidRPr="00A635AD">
        <w:rPr>
          <w:sz w:val="20"/>
          <w:szCs w:val="20"/>
        </w:rPr>
        <w:t>www.</w:t>
      </w:r>
      <w:r w:rsidR="00165A0E" w:rsidRPr="00A635AD">
        <w:rPr>
          <w:sz w:val="20"/>
          <w:szCs w:val="20"/>
        </w:rPr>
        <w:t xml:space="preserve"> </w:t>
      </w:r>
      <w:r w:rsidR="00BF1910" w:rsidRPr="00A635AD">
        <w:rPr>
          <w:sz w:val="20"/>
          <w:szCs w:val="20"/>
        </w:rPr>
        <w:t>marches</w:t>
      </w:r>
      <w:r w:rsidR="00165A0E" w:rsidRPr="00A635AD">
        <w:rPr>
          <w:sz w:val="20"/>
          <w:szCs w:val="20"/>
        </w:rPr>
        <w:t>-securise</w:t>
      </w:r>
      <w:r w:rsidR="00BF1910" w:rsidRPr="00A635AD">
        <w:rPr>
          <w:sz w:val="20"/>
          <w:szCs w:val="20"/>
        </w:rPr>
        <w:t>s.fr</w:t>
      </w:r>
    </w:p>
    <w:p w14:paraId="17CA1373" w14:textId="2B6C3C51" w:rsidR="00A96F07" w:rsidRPr="00A96F07" w:rsidRDefault="00B95FBE" w:rsidP="00962604">
      <w:pPr>
        <w:spacing w:after="0"/>
      </w:pPr>
      <w:r w:rsidRPr="00A635AD">
        <w:rPr>
          <w:sz w:val="20"/>
          <w:szCs w:val="20"/>
        </w:rPr>
        <w:t>Adresse du profil d’acheteur : (URL)</w:t>
      </w:r>
      <w:r w:rsidR="000F320F" w:rsidRPr="00A635AD">
        <w:rPr>
          <w:sz w:val="20"/>
          <w:szCs w:val="20"/>
        </w:rPr>
        <w:t xml:space="preserve"> </w:t>
      </w:r>
      <w:r w:rsidR="00165A0E" w:rsidRPr="00A635AD">
        <w:rPr>
          <w:sz w:val="20"/>
          <w:szCs w:val="20"/>
        </w:rPr>
        <w:t>www. marches-securises.fr</w:t>
      </w:r>
    </w:p>
    <w:p w14:paraId="5F01A55F" w14:textId="77777777" w:rsidR="00962604" w:rsidRPr="003E2E96" w:rsidRDefault="00962604" w:rsidP="00962604">
      <w:pPr>
        <w:spacing w:after="0"/>
        <w:rPr>
          <w:sz w:val="20"/>
          <w:szCs w:val="20"/>
        </w:rPr>
      </w:pPr>
    </w:p>
    <w:p w14:paraId="2730B8BD" w14:textId="27F85D2A" w:rsidR="00B95FBE" w:rsidRDefault="00DF2D1D" w:rsidP="00B95FBE">
      <w:pPr>
        <w:rPr>
          <w:b/>
          <w:u w:val="single"/>
        </w:rPr>
      </w:pPr>
      <w:r>
        <w:rPr>
          <w:b/>
          <w:u w:val="single"/>
        </w:rPr>
        <w:t>I. 2</w:t>
      </w:r>
      <w:r w:rsidR="00B95FBE">
        <w:rPr>
          <w:b/>
          <w:u w:val="single"/>
        </w:rPr>
        <w:t>) Communication</w:t>
      </w:r>
    </w:p>
    <w:p w14:paraId="132BEB2D" w14:textId="6C0032E2" w:rsidR="00B95FBE" w:rsidRPr="008168A2" w:rsidRDefault="005219E9" w:rsidP="00B95FBE">
      <w:pPr>
        <w:spacing w:after="0"/>
        <w:rPr>
          <w:sz w:val="20"/>
          <w:szCs w:val="20"/>
        </w:rPr>
      </w:pPr>
      <w:r w:rsidRPr="00B65047">
        <w:rPr>
          <w:b/>
          <w:bCs/>
          <w:sz w:val="20"/>
          <w:szCs w:val="20"/>
        </w:rPr>
        <w:t>X</w:t>
      </w:r>
      <w:r w:rsidR="00B95FBE" w:rsidRPr="003E2E96">
        <w:rPr>
          <w:sz w:val="20"/>
          <w:szCs w:val="20"/>
        </w:rPr>
        <w:t xml:space="preserve"> </w:t>
      </w:r>
      <w:r w:rsidR="0039275F">
        <w:rPr>
          <w:sz w:val="20"/>
          <w:szCs w:val="20"/>
        </w:rPr>
        <w:t xml:space="preserve">Les documents du marché sont disponibles gratuitement en accès direct non </w:t>
      </w:r>
      <w:r w:rsidR="00374AE1">
        <w:rPr>
          <w:sz w:val="20"/>
          <w:szCs w:val="20"/>
        </w:rPr>
        <w:t>restreint</w:t>
      </w:r>
      <w:r w:rsidR="0039275F">
        <w:rPr>
          <w:sz w:val="20"/>
          <w:szCs w:val="20"/>
        </w:rPr>
        <w:t xml:space="preserve"> et complet, à </w:t>
      </w:r>
      <w:r w:rsidR="0039275F" w:rsidRPr="008168A2">
        <w:rPr>
          <w:sz w:val="20"/>
          <w:szCs w:val="20"/>
        </w:rPr>
        <w:t xml:space="preserve">l’adresse : </w:t>
      </w:r>
      <w:r w:rsidR="00165A0E" w:rsidRPr="008168A2">
        <w:rPr>
          <w:sz w:val="20"/>
          <w:szCs w:val="20"/>
        </w:rPr>
        <w:t>www. marches-securises.fr</w:t>
      </w:r>
    </w:p>
    <w:p w14:paraId="16E9DFE3" w14:textId="77777777" w:rsidR="005219E9" w:rsidRPr="008168A2" w:rsidRDefault="005219E9" w:rsidP="00B95FBE">
      <w:pPr>
        <w:spacing w:after="0"/>
        <w:rPr>
          <w:sz w:val="20"/>
          <w:szCs w:val="20"/>
        </w:rPr>
      </w:pPr>
    </w:p>
    <w:p w14:paraId="253EC655" w14:textId="77777777" w:rsidR="00B95FBE" w:rsidRPr="008168A2" w:rsidRDefault="00B95FBE" w:rsidP="00B95FBE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Adresse à laquelle des informations complémentaires peuvent être obtenues</w:t>
      </w:r>
    </w:p>
    <w:p w14:paraId="744B6D90" w14:textId="38E2E368" w:rsidR="00B95FBE" w:rsidRPr="008168A2" w:rsidRDefault="005219E9" w:rsidP="00B95FBE">
      <w:pPr>
        <w:spacing w:after="0"/>
        <w:rPr>
          <w:sz w:val="20"/>
          <w:szCs w:val="20"/>
        </w:rPr>
      </w:pPr>
      <w:r w:rsidRPr="008168A2">
        <w:rPr>
          <w:b/>
          <w:bCs/>
          <w:sz w:val="20"/>
          <w:szCs w:val="20"/>
        </w:rPr>
        <w:t>X</w:t>
      </w:r>
      <w:r w:rsidR="00B95FBE" w:rsidRPr="008168A2">
        <w:rPr>
          <w:sz w:val="20"/>
          <w:szCs w:val="20"/>
        </w:rPr>
        <w:t xml:space="preserve"> le ou les point(s) de contact susmentionné(s)</w:t>
      </w:r>
    </w:p>
    <w:p w14:paraId="0CB7207B" w14:textId="77777777" w:rsidR="005219E9" w:rsidRPr="008168A2" w:rsidRDefault="005219E9" w:rsidP="00012169">
      <w:pPr>
        <w:spacing w:after="0"/>
        <w:rPr>
          <w:sz w:val="20"/>
          <w:szCs w:val="20"/>
        </w:rPr>
      </w:pPr>
    </w:p>
    <w:p w14:paraId="6865C933" w14:textId="77777777" w:rsidR="00B95FBE" w:rsidRPr="008168A2" w:rsidRDefault="00B95FBE" w:rsidP="00012169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Les candidatures ou, le cas échéant, les offres doivent être envoyées</w:t>
      </w:r>
    </w:p>
    <w:p w14:paraId="34F6E060" w14:textId="2C8F47D4" w:rsidR="00D838F9" w:rsidRPr="008168A2" w:rsidRDefault="00230531" w:rsidP="00012169">
      <w:pPr>
        <w:spacing w:after="0"/>
        <w:rPr>
          <w:sz w:val="20"/>
          <w:szCs w:val="20"/>
        </w:rPr>
      </w:pPr>
      <w:r w:rsidRPr="008168A2">
        <w:rPr>
          <w:b/>
          <w:bCs/>
          <w:sz w:val="20"/>
          <w:szCs w:val="20"/>
        </w:rPr>
        <w:t>X</w:t>
      </w:r>
      <w:r w:rsidRPr="008168A2">
        <w:rPr>
          <w:sz w:val="20"/>
          <w:szCs w:val="20"/>
        </w:rPr>
        <w:t xml:space="preserve"> par voie électronique via : (URL) </w:t>
      </w:r>
      <w:r w:rsidR="00165A0E" w:rsidRPr="008168A2">
        <w:rPr>
          <w:sz w:val="20"/>
          <w:szCs w:val="20"/>
        </w:rPr>
        <w:t>www. marches-securises.fr</w:t>
      </w:r>
    </w:p>
    <w:p w14:paraId="23E4A469" w14:textId="3E2A95C2" w:rsidR="00012169" w:rsidRPr="008168A2" w:rsidRDefault="00230531" w:rsidP="00012169">
      <w:pPr>
        <w:spacing w:after="0"/>
        <w:rPr>
          <w:sz w:val="20"/>
          <w:szCs w:val="20"/>
        </w:rPr>
      </w:pPr>
      <w:r w:rsidRPr="008168A2">
        <w:rPr>
          <w:b/>
          <w:bCs/>
          <w:sz w:val="20"/>
          <w:szCs w:val="20"/>
        </w:rPr>
        <w:t>X</w:t>
      </w:r>
      <w:r w:rsidRPr="008168A2">
        <w:rPr>
          <w:sz w:val="20"/>
          <w:szCs w:val="20"/>
        </w:rPr>
        <w:t xml:space="preserve"> </w:t>
      </w:r>
      <w:r w:rsidR="00DD72A0" w:rsidRPr="008168A2">
        <w:rPr>
          <w:sz w:val="20"/>
          <w:szCs w:val="20"/>
        </w:rPr>
        <w:t>À l’adresse suivante</w:t>
      </w:r>
    </w:p>
    <w:p w14:paraId="7E1966E4" w14:textId="43DE100C" w:rsidR="000A10AF" w:rsidRPr="008168A2" w:rsidRDefault="000A10AF" w:rsidP="00306FE2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(copie de sauvegarde)</w:t>
      </w:r>
    </w:p>
    <w:p w14:paraId="22651288" w14:textId="23A9E31A" w:rsidR="00655CE3" w:rsidRPr="008168A2" w:rsidRDefault="0037220D" w:rsidP="00306FE2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commune de Grues</w:t>
      </w:r>
      <w:r w:rsidR="00655CE3" w:rsidRPr="008168A2">
        <w:rPr>
          <w:sz w:val="20"/>
          <w:szCs w:val="20"/>
        </w:rPr>
        <w:t xml:space="preserve"> </w:t>
      </w:r>
    </w:p>
    <w:p w14:paraId="14BC1D5A" w14:textId="3B3CA8E3" w:rsidR="00655CE3" w:rsidRPr="008168A2" w:rsidRDefault="0037220D" w:rsidP="00306FE2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Mairie, 23 rue de la République</w:t>
      </w:r>
    </w:p>
    <w:p w14:paraId="538B5DA8" w14:textId="651C4496" w:rsidR="00B65047" w:rsidRDefault="00655CE3" w:rsidP="00306FE2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85 5</w:t>
      </w:r>
      <w:r w:rsidR="0037220D" w:rsidRPr="008168A2">
        <w:rPr>
          <w:sz w:val="20"/>
          <w:szCs w:val="20"/>
        </w:rPr>
        <w:t>8</w:t>
      </w:r>
      <w:r w:rsidRPr="008168A2">
        <w:rPr>
          <w:sz w:val="20"/>
          <w:szCs w:val="20"/>
        </w:rPr>
        <w:t xml:space="preserve">0 </w:t>
      </w:r>
      <w:r w:rsidR="0037220D" w:rsidRPr="008168A2">
        <w:rPr>
          <w:sz w:val="20"/>
          <w:szCs w:val="20"/>
        </w:rPr>
        <w:t>GRUES</w:t>
      </w:r>
    </w:p>
    <w:p w14:paraId="5AEC389F" w14:textId="77777777" w:rsidR="000A10AF" w:rsidRDefault="000A10AF" w:rsidP="00306FE2">
      <w:pPr>
        <w:spacing w:after="0"/>
        <w:rPr>
          <w:sz w:val="20"/>
          <w:szCs w:val="20"/>
        </w:rPr>
      </w:pPr>
    </w:p>
    <w:p w14:paraId="6D3565DB" w14:textId="6586FC4B" w:rsidR="00012169" w:rsidRPr="008D309F" w:rsidRDefault="00DF2D1D" w:rsidP="00DD4D01">
      <w:pPr>
        <w:spacing w:after="0"/>
        <w:rPr>
          <w:b/>
          <w:sz w:val="18"/>
          <w:szCs w:val="18"/>
          <w:u w:val="single"/>
        </w:rPr>
      </w:pPr>
      <w:r>
        <w:rPr>
          <w:b/>
          <w:u w:val="single"/>
        </w:rPr>
        <w:t>I. 3</w:t>
      </w:r>
      <w:r w:rsidR="00012169" w:rsidRPr="00012169">
        <w:rPr>
          <w:b/>
          <w:u w:val="single"/>
        </w:rPr>
        <w:t xml:space="preserve">) Type de pouvoir adjudicateur </w:t>
      </w:r>
      <w:r w:rsidR="00012169" w:rsidRPr="008D309F">
        <w:rPr>
          <w:sz w:val="18"/>
          <w:szCs w:val="18"/>
          <w:u w:val="single"/>
        </w:rPr>
        <w:t>(dans le cas d’un avis publié par un pouvoir adjudicateur)</w:t>
      </w:r>
    </w:p>
    <w:p w14:paraId="3491622B" w14:textId="6EE251E3" w:rsidR="00012169" w:rsidRDefault="0001369F" w:rsidP="0001369F">
      <w:pPr>
        <w:spacing w:after="0"/>
        <w:rPr>
          <w:sz w:val="20"/>
          <w:szCs w:val="20"/>
        </w:rPr>
      </w:pPr>
      <w:r w:rsidRPr="008168A2">
        <w:rPr>
          <w:b/>
          <w:bCs/>
          <w:sz w:val="20"/>
          <w:szCs w:val="20"/>
        </w:rPr>
        <w:t>X</w:t>
      </w:r>
      <w:r w:rsidRPr="008168A2">
        <w:rPr>
          <w:sz w:val="20"/>
          <w:szCs w:val="20"/>
        </w:rPr>
        <w:t xml:space="preserve"> Autre type</w:t>
      </w:r>
      <w:r w:rsidR="005219E9" w:rsidRPr="008168A2">
        <w:rPr>
          <w:sz w:val="20"/>
          <w:szCs w:val="20"/>
        </w:rPr>
        <w:t xml:space="preserve"> : </w:t>
      </w:r>
      <w:r w:rsidR="0037220D" w:rsidRPr="008168A2">
        <w:rPr>
          <w:sz w:val="20"/>
          <w:szCs w:val="20"/>
        </w:rPr>
        <w:t>collectivité territoriale</w:t>
      </w:r>
      <w:r w:rsidR="0037220D" w:rsidRPr="0037220D">
        <w:rPr>
          <w:sz w:val="20"/>
          <w:szCs w:val="20"/>
        </w:rPr>
        <w:t xml:space="preserve"> </w:t>
      </w:r>
    </w:p>
    <w:p w14:paraId="7DFE7DFD" w14:textId="77777777" w:rsidR="0001369F" w:rsidRPr="003E2E96" w:rsidRDefault="0001369F" w:rsidP="0001369F">
      <w:pPr>
        <w:spacing w:after="0"/>
        <w:rPr>
          <w:sz w:val="20"/>
          <w:szCs w:val="20"/>
        </w:rPr>
      </w:pPr>
    </w:p>
    <w:p w14:paraId="486FDCC5" w14:textId="6BE8B624" w:rsidR="00012169" w:rsidRPr="00B86530" w:rsidRDefault="00012169" w:rsidP="00012169">
      <w:pPr>
        <w:rPr>
          <w:sz w:val="20"/>
          <w:szCs w:val="20"/>
          <w:u w:val="single"/>
        </w:rPr>
      </w:pPr>
      <w:r w:rsidRPr="00012169">
        <w:rPr>
          <w:b/>
          <w:u w:val="single"/>
        </w:rPr>
        <w:t xml:space="preserve">I. </w:t>
      </w:r>
      <w:r w:rsidR="00DF2D1D">
        <w:rPr>
          <w:b/>
          <w:u w:val="single"/>
        </w:rPr>
        <w:t>4</w:t>
      </w:r>
      <w:r w:rsidRPr="00012169">
        <w:rPr>
          <w:b/>
          <w:u w:val="single"/>
        </w:rPr>
        <w:t xml:space="preserve">) Activité principale </w:t>
      </w:r>
      <w:r w:rsidRPr="008D309F">
        <w:rPr>
          <w:sz w:val="18"/>
          <w:szCs w:val="18"/>
          <w:u w:val="single"/>
        </w:rPr>
        <w:t xml:space="preserve">(dans le cas d’un avis publié par </w:t>
      </w:r>
      <w:r w:rsidR="006D7D75">
        <w:rPr>
          <w:sz w:val="18"/>
          <w:szCs w:val="18"/>
          <w:u w:val="single"/>
        </w:rPr>
        <w:t>un pouvoir adjudicateur</w:t>
      </w:r>
      <w:r w:rsidRPr="008D309F">
        <w:rPr>
          <w:sz w:val="18"/>
          <w:szCs w:val="18"/>
          <w:u w:val="single"/>
        </w:rPr>
        <w:t>)</w:t>
      </w:r>
    </w:p>
    <w:p w14:paraId="0675408B" w14:textId="1BC1B700" w:rsidR="005219E9" w:rsidRPr="008168A2" w:rsidRDefault="00A301F2" w:rsidP="00012169">
      <w:pPr>
        <w:rPr>
          <w:sz w:val="20"/>
          <w:szCs w:val="20"/>
        </w:rPr>
      </w:pPr>
      <w:r w:rsidRPr="008168A2">
        <w:rPr>
          <w:b/>
          <w:bCs/>
          <w:sz w:val="20"/>
          <w:szCs w:val="20"/>
        </w:rPr>
        <w:t>X</w:t>
      </w:r>
      <w:r w:rsidRPr="008168A2">
        <w:rPr>
          <w:sz w:val="20"/>
          <w:szCs w:val="20"/>
        </w:rPr>
        <w:t xml:space="preserve"> Services généraux des administrations publiques</w:t>
      </w:r>
    </w:p>
    <w:p w14:paraId="22173EDB" w14:textId="1101176F" w:rsidR="00E80231" w:rsidRPr="008168A2" w:rsidRDefault="00E80231" w:rsidP="00012169">
      <w:pPr>
        <w:rPr>
          <w:b/>
          <w:sz w:val="26"/>
          <w:szCs w:val="26"/>
        </w:rPr>
      </w:pPr>
      <w:r w:rsidRPr="008168A2">
        <w:rPr>
          <w:b/>
          <w:sz w:val="26"/>
          <w:szCs w:val="26"/>
        </w:rPr>
        <w:t xml:space="preserve">Section II : Objet </w:t>
      </w:r>
    </w:p>
    <w:p w14:paraId="70D30F01" w14:textId="5B534F64" w:rsidR="00B95FBE" w:rsidRPr="008168A2" w:rsidRDefault="00B86530" w:rsidP="00B86530">
      <w:pPr>
        <w:rPr>
          <w:b/>
          <w:u w:val="single"/>
        </w:rPr>
      </w:pPr>
      <w:r w:rsidRPr="008168A2">
        <w:rPr>
          <w:b/>
          <w:u w:val="single"/>
        </w:rPr>
        <w:t xml:space="preserve">II. 1) </w:t>
      </w:r>
      <w:r w:rsidR="00E47178" w:rsidRPr="008168A2">
        <w:rPr>
          <w:b/>
          <w:u w:val="single"/>
        </w:rPr>
        <w:t>Étendue</w:t>
      </w:r>
      <w:r w:rsidRPr="008168A2">
        <w:rPr>
          <w:b/>
          <w:u w:val="single"/>
        </w:rPr>
        <w:t xml:space="preserve"> du marché</w:t>
      </w:r>
    </w:p>
    <w:p w14:paraId="6BF38316" w14:textId="77777777" w:rsidR="005219E9" w:rsidRPr="008168A2" w:rsidRDefault="00B86530" w:rsidP="00B86530">
      <w:pPr>
        <w:spacing w:after="0"/>
        <w:rPr>
          <w:b/>
          <w:sz w:val="20"/>
          <w:szCs w:val="18"/>
        </w:rPr>
      </w:pPr>
      <w:r w:rsidRPr="008168A2">
        <w:rPr>
          <w:b/>
          <w:sz w:val="20"/>
          <w:szCs w:val="18"/>
        </w:rPr>
        <w:t>II.1. 1) Intitulé</w:t>
      </w:r>
      <w:r w:rsidR="00875D28" w:rsidRPr="008168A2">
        <w:rPr>
          <w:b/>
          <w:sz w:val="20"/>
          <w:szCs w:val="18"/>
        </w:rPr>
        <w:t xml:space="preserve"> : </w:t>
      </w:r>
    </w:p>
    <w:p w14:paraId="3146D071" w14:textId="3AD79A81" w:rsidR="005219E9" w:rsidRDefault="00655CE3" w:rsidP="00ED3CD2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Concession du service public de l’assainissement collectif sur le périmètre de</w:t>
      </w:r>
      <w:r w:rsidR="0037220D" w:rsidRPr="008168A2">
        <w:rPr>
          <w:sz w:val="20"/>
          <w:szCs w:val="20"/>
        </w:rPr>
        <w:t xml:space="preserve"> la</w:t>
      </w:r>
      <w:r w:rsidRPr="008168A2">
        <w:rPr>
          <w:sz w:val="20"/>
          <w:szCs w:val="20"/>
        </w:rPr>
        <w:t xml:space="preserve"> commune</w:t>
      </w:r>
    </w:p>
    <w:p w14:paraId="77066AC9" w14:textId="77777777" w:rsidR="00ED3CD2" w:rsidRDefault="00ED3CD2" w:rsidP="00ED3CD2">
      <w:pPr>
        <w:spacing w:after="0"/>
        <w:rPr>
          <w:sz w:val="20"/>
          <w:szCs w:val="20"/>
        </w:rPr>
      </w:pPr>
    </w:p>
    <w:p w14:paraId="7B6C5FE8" w14:textId="77777777" w:rsidR="00DF2D1D" w:rsidRPr="003E2E96" w:rsidRDefault="00DF2D1D" w:rsidP="00ED3CD2">
      <w:pPr>
        <w:spacing w:after="0"/>
        <w:rPr>
          <w:sz w:val="20"/>
          <w:szCs w:val="20"/>
        </w:rPr>
      </w:pPr>
    </w:p>
    <w:p w14:paraId="0492C5C7" w14:textId="77777777" w:rsidR="00B86530" w:rsidRPr="003E2E96" w:rsidRDefault="00B86530" w:rsidP="00B95FBE">
      <w:pPr>
        <w:spacing w:after="0"/>
        <w:rPr>
          <w:b/>
          <w:sz w:val="20"/>
          <w:szCs w:val="20"/>
        </w:rPr>
      </w:pPr>
      <w:r w:rsidRPr="003E2E96">
        <w:rPr>
          <w:b/>
          <w:sz w:val="20"/>
          <w:szCs w:val="20"/>
        </w:rPr>
        <w:lastRenderedPageBreak/>
        <w:t>II.1. 2) Code CPV principal</w:t>
      </w:r>
      <w:r w:rsidR="00875D28" w:rsidRPr="003E2E96">
        <w:rPr>
          <w:b/>
          <w:sz w:val="20"/>
          <w:szCs w:val="20"/>
        </w:rPr>
        <w:t> :</w:t>
      </w:r>
    </w:p>
    <w:p w14:paraId="3EF21E68" w14:textId="30283DF2" w:rsidR="00776E7B" w:rsidRPr="008168A2" w:rsidRDefault="00776E7B" w:rsidP="006F276E">
      <w:pPr>
        <w:rPr>
          <w:sz w:val="20"/>
          <w:szCs w:val="20"/>
        </w:rPr>
      </w:pPr>
      <w:r w:rsidRPr="008168A2">
        <w:rPr>
          <w:sz w:val="20"/>
          <w:szCs w:val="20"/>
        </w:rPr>
        <w:t>90410000</w:t>
      </w:r>
      <w:r w:rsidR="00545DD9" w:rsidRPr="008168A2">
        <w:rPr>
          <w:sz w:val="20"/>
          <w:szCs w:val="20"/>
        </w:rPr>
        <w:t>-</w:t>
      </w:r>
      <w:r w:rsidR="002D6B0A" w:rsidRPr="008168A2">
        <w:rPr>
          <w:sz w:val="20"/>
          <w:szCs w:val="20"/>
        </w:rPr>
        <w:t>5</w:t>
      </w:r>
      <w:r w:rsidRPr="008168A2">
        <w:rPr>
          <w:sz w:val="20"/>
          <w:szCs w:val="20"/>
        </w:rPr>
        <w:t xml:space="preserve"> </w:t>
      </w:r>
      <w:r w:rsidR="00545DD9" w:rsidRPr="008168A2">
        <w:rPr>
          <w:sz w:val="20"/>
          <w:szCs w:val="20"/>
        </w:rPr>
        <w:t>(</w:t>
      </w:r>
      <w:r w:rsidR="002D6B0A" w:rsidRPr="008168A2">
        <w:rPr>
          <w:sz w:val="20"/>
          <w:szCs w:val="20"/>
        </w:rPr>
        <w:t>Service de gestion du réseau d'assainissement</w:t>
      </w:r>
      <w:r w:rsidR="00545DD9" w:rsidRPr="008168A2">
        <w:rPr>
          <w:sz w:val="20"/>
          <w:szCs w:val="20"/>
        </w:rPr>
        <w:t>)</w:t>
      </w:r>
    </w:p>
    <w:p w14:paraId="368CBACD" w14:textId="7E1AF7EF" w:rsidR="00B86530" w:rsidRPr="008168A2" w:rsidRDefault="00B86530" w:rsidP="006F276E">
      <w:pPr>
        <w:rPr>
          <w:sz w:val="20"/>
          <w:szCs w:val="20"/>
        </w:rPr>
      </w:pPr>
      <w:r w:rsidRPr="008168A2">
        <w:rPr>
          <w:sz w:val="20"/>
          <w:szCs w:val="20"/>
        </w:rPr>
        <w:t xml:space="preserve">Descripteur complémentaire : </w:t>
      </w:r>
    </w:p>
    <w:p w14:paraId="44DB34BB" w14:textId="7E7EED63" w:rsidR="00EF5B8D" w:rsidRPr="008168A2" w:rsidRDefault="00EF5B8D" w:rsidP="00111188">
      <w:pPr>
        <w:spacing w:after="0" w:line="240" w:lineRule="auto"/>
        <w:rPr>
          <w:sz w:val="20"/>
          <w:szCs w:val="20"/>
        </w:rPr>
      </w:pPr>
      <w:r w:rsidRPr="008168A2">
        <w:rPr>
          <w:sz w:val="20"/>
          <w:szCs w:val="20"/>
        </w:rPr>
        <w:t>90000000-7 (Services d'évacuation des eaux usées et d'élimination des déchets)</w:t>
      </w:r>
    </w:p>
    <w:p w14:paraId="2882B217" w14:textId="4DDD660C" w:rsidR="00EF5B8D" w:rsidRPr="008168A2" w:rsidRDefault="00EF5B8D" w:rsidP="00111188">
      <w:pPr>
        <w:spacing w:after="0" w:line="240" w:lineRule="auto"/>
        <w:rPr>
          <w:sz w:val="20"/>
          <w:szCs w:val="20"/>
        </w:rPr>
      </w:pPr>
      <w:r w:rsidRPr="008168A2">
        <w:rPr>
          <w:sz w:val="20"/>
          <w:szCs w:val="20"/>
        </w:rPr>
        <w:t>90400000-1 (Services des eaux usées)</w:t>
      </w:r>
    </w:p>
    <w:p w14:paraId="38F6F320" w14:textId="41A0CBCD" w:rsidR="00EF5B8D" w:rsidRPr="008168A2" w:rsidRDefault="00EF5B8D" w:rsidP="00111188">
      <w:pPr>
        <w:spacing w:after="0" w:line="240" w:lineRule="auto"/>
        <w:rPr>
          <w:sz w:val="20"/>
          <w:szCs w:val="20"/>
        </w:rPr>
      </w:pPr>
      <w:r w:rsidRPr="008168A2">
        <w:rPr>
          <w:sz w:val="20"/>
          <w:szCs w:val="20"/>
        </w:rPr>
        <w:t>90410000-4 (Services de collecte des eaux usées)</w:t>
      </w:r>
    </w:p>
    <w:p w14:paraId="74D9D323" w14:textId="4F20A385" w:rsidR="00EF5B8D" w:rsidRDefault="00EF5B8D" w:rsidP="00111188">
      <w:pPr>
        <w:spacing w:after="0" w:line="240" w:lineRule="auto"/>
        <w:rPr>
          <w:sz w:val="20"/>
          <w:szCs w:val="20"/>
        </w:rPr>
      </w:pPr>
      <w:r w:rsidRPr="008168A2">
        <w:rPr>
          <w:sz w:val="20"/>
          <w:szCs w:val="20"/>
        </w:rPr>
        <w:t>90420000-7 (Services de traitement des eaux usées)</w:t>
      </w:r>
    </w:p>
    <w:p w14:paraId="322E13E9" w14:textId="77777777" w:rsidR="00111188" w:rsidRPr="00EF5B8D" w:rsidRDefault="00111188" w:rsidP="00111188">
      <w:pPr>
        <w:spacing w:after="0" w:line="240" w:lineRule="auto"/>
        <w:rPr>
          <w:sz w:val="20"/>
          <w:szCs w:val="20"/>
        </w:rPr>
      </w:pPr>
    </w:p>
    <w:p w14:paraId="4FE71540" w14:textId="77777777" w:rsidR="00B86530" w:rsidRPr="003E2E96" w:rsidRDefault="00B86530" w:rsidP="00B95FBE">
      <w:pPr>
        <w:spacing w:after="0"/>
        <w:rPr>
          <w:b/>
          <w:sz w:val="20"/>
          <w:szCs w:val="20"/>
        </w:rPr>
      </w:pPr>
      <w:r w:rsidRPr="003E2E96">
        <w:rPr>
          <w:b/>
          <w:sz w:val="20"/>
          <w:szCs w:val="20"/>
        </w:rPr>
        <w:t>II.1. 3) Type de marché :</w:t>
      </w:r>
    </w:p>
    <w:p w14:paraId="6F271CBA" w14:textId="77777777" w:rsidR="00B86530" w:rsidRPr="008168A2" w:rsidRDefault="00B86530" w:rsidP="00B86530">
      <w:pPr>
        <w:rPr>
          <w:sz w:val="20"/>
          <w:szCs w:val="20"/>
        </w:rPr>
      </w:pPr>
      <w:r w:rsidRPr="008168A2">
        <w:rPr>
          <w:sz w:val="20"/>
          <w:szCs w:val="20"/>
        </w:rPr>
        <w:t xml:space="preserve">Services </w:t>
      </w:r>
    </w:p>
    <w:p w14:paraId="4A85FBAA" w14:textId="77777777" w:rsidR="00B86530" w:rsidRPr="008168A2" w:rsidRDefault="00B86530" w:rsidP="000D3B1A">
      <w:pPr>
        <w:spacing w:after="0"/>
        <w:jc w:val="both"/>
        <w:rPr>
          <w:b/>
          <w:sz w:val="20"/>
          <w:szCs w:val="20"/>
        </w:rPr>
      </w:pPr>
      <w:r w:rsidRPr="008168A2">
        <w:rPr>
          <w:b/>
          <w:sz w:val="20"/>
          <w:szCs w:val="20"/>
        </w:rPr>
        <w:t>II.1. 4) Description succincte :</w:t>
      </w:r>
    </w:p>
    <w:p w14:paraId="5352FE2B" w14:textId="15A0F15C" w:rsidR="005310B3" w:rsidRPr="003E2E96" w:rsidRDefault="00094C7D" w:rsidP="000D3B1A">
      <w:pPr>
        <w:spacing w:after="0"/>
        <w:jc w:val="both"/>
        <w:rPr>
          <w:sz w:val="20"/>
          <w:szCs w:val="20"/>
        </w:rPr>
      </w:pPr>
      <w:r w:rsidRPr="008168A2">
        <w:rPr>
          <w:sz w:val="20"/>
          <w:szCs w:val="20"/>
        </w:rPr>
        <w:t xml:space="preserve">Consultation engagée pour l’attribution </w:t>
      </w:r>
      <w:r w:rsidR="00122112" w:rsidRPr="008168A2">
        <w:rPr>
          <w:sz w:val="20"/>
          <w:szCs w:val="20"/>
        </w:rPr>
        <w:t>d</w:t>
      </w:r>
      <w:r w:rsidR="0037220D" w:rsidRPr="008168A2">
        <w:rPr>
          <w:sz w:val="20"/>
          <w:szCs w:val="20"/>
        </w:rPr>
        <w:t>’un</w:t>
      </w:r>
      <w:r w:rsidR="009546CD" w:rsidRPr="008168A2">
        <w:rPr>
          <w:sz w:val="20"/>
          <w:szCs w:val="20"/>
        </w:rPr>
        <w:t xml:space="preserve"> </w:t>
      </w:r>
      <w:r w:rsidR="003E0E98" w:rsidRPr="008168A2">
        <w:rPr>
          <w:sz w:val="20"/>
          <w:szCs w:val="20"/>
        </w:rPr>
        <w:t xml:space="preserve">contrat de </w:t>
      </w:r>
      <w:r w:rsidR="00592AAB" w:rsidRPr="008168A2">
        <w:rPr>
          <w:sz w:val="20"/>
          <w:szCs w:val="20"/>
        </w:rPr>
        <w:t>concession de service public</w:t>
      </w:r>
      <w:r w:rsidR="00C20F6D" w:rsidRPr="008168A2">
        <w:rPr>
          <w:sz w:val="20"/>
          <w:szCs w:val="20"/>
        </w:rPr>
        <w:t xml:space="preserve"> ayant pour objet </w:t>
      </w:r>
      <w:r w:rsidR="00592AAB" w:rsidRPr="008168A2">
        <w:rPr>
          <w:sz w:val="20"/>
          <w:szCs w:val="20"/>
        </w:rPr>
        <w:t xml:space="preserve">l’assainissement collectif sur </w:t>
      </w:r>
      <w:r w:rsidR="0037220D" w:rsidRPr="008168A2">
        <w:rPr>
          <w:sz w:val="20"/>
          <w:szCs w:val="20"/>
        </w:rPr>
        <w:t>le</w:t>
      </w:r>
      <w:r w:rsidR="00165A0E" w:rsidRPr="008168A2">
        <w:rPr>
          <w:sz w:val="20"/>
          <w:szCs w:val="20"/>
        </w:rPr>
        <w:t xml:space="preserve"> territoire de la commun</w:t>
      </w:r>
      <w:r w:rsidR="0037220D" w:rsidRPr="008168A2">
        <w:rPr>
          <w:sz w:val="20"/>
          <w:szCs w:val="20"/>
        </w:rPr>
        <w:t xml:space="preserve">e </w:t>
      </w:r>
      <w:r w:rsidR="00165A0E" w:rsidRPr="008168A2">
        <w:rPr>
          <w:sz w:val="20"/>
          <w:szCs w:val="20"/>
        </w:rPr>
        <w:t xml:space="preserve">de </w:t>
      </w:r>
      <w:r w:rsidR="0037220D" w:rsidRPr="008168A2">
        <w:rPr>
          <w:sz w:val="20"/>
          <w:szCs w:val="20"/>
        </w:rPr>
        <w:t>Grues</w:t>
      </w:r>
    </w:p>
    <w:p w14:paraId="595C0AD7" w14:textId="77777777" w:rsidR="00094C7D" w:rsidRPr="003E2E96" w:rsidRDefault="00094C7D" w:rsidP="00B95FBE">
      <w:pPr>
        <w:spacing w:after="0"/>
        <w:rPr>
          <w:sz w:val="20"/>
          <w:szCs w:val="20"/>
        </w:rPr>
      </w:pPr>
    </w:p>
    <w:p w14:paraId="76F8EA24" w14:textId="77777777" w:rsidR="00875D28" w:rsidRPr="00875D28" w:rsidRDefault="00875D28" w:rsidP="00875D28">
      <w:pPr>
        <w:rPr>
          <w:b/>
          <w:u w:val="single"/>
        </w:rPr>
      </w:pPr>
      <w:r w:rsidRPr="00875D28">
        <w:rPr>
          <w:b/>
          <w:u w:val="single"/>
        </w:rPr>
        <w:t>II.2) Description</w:t>
      </w:r>
    </w:p>
    <w:p w14:paraId="7987A4DB" w14:textId="7EBC561A" w:rsidR="00037A1C" w:rsidRPr="008168A2" w:rsidRDefault="00875D28" w:rsidP="00037A1C">
      <w:pPr>
        <w:spacing w:after="0"/>
        <w:rPr>
          <w:sz w:val="20"/>
          <w:szCs w:val="20"/>
        </w:rPr>
      </w:pPr>
      <w:r w:rsidRPr="003E2E96">
        <w:rPr>
          <w:b/>
          <w:sz w:val="20"/>
          <w:szCs w:val="20"/>
        </w:rPr>
        <w:t>II.2.1) Intitulé :</w:t>
      </w:r>
      <w:r w:rsidR="00E35947" w:rsidRPr="003E2E96">
        <w:rPr>
          <w:b/>
          <w:sz w:val="20"/>
          <w:szCs w:val="20"/>
        </w:rPr>
        <w:t xml:space="preserve"> </w:t>
      </w:r>
      <w:r w:rsidR="00037A1C" w:rsidRPr="008168A2">
        <w:rPr>
          <w:sz w:val="20"/>
          <w:szCs w:val="20"/>
        </w:rPr>
        <w:t>Concessions de service public d’assainissement collectif</w:t>
      </w:r>
    </w:p>
    <w:p w14:paraId="0D9B4F2E" w14:textId="77777777" w:rsidR="002A1512" w:rsidRPr="008168A2" w:rsidRDefault="002A1512" w:rsidP="00875D28">
      <w:pPr>
        <w:spacing w:after="0"/>
        <w:rPr>
          <w:b/>
          <w:sz w:val="20"/>
          <w:szCs w:val="20"/>
          <w:lang w:val="en-US"/>
        </w:rPr>
      </w:pPr>
    </w:p>
    <w:p w14:paraId="6C94E4D5" w14:textId="431B6916" w:rsidR="00875D28" w:rsidRPr="008168A2" w:rsidRDefault="00875D28" w:rsidP="00875D28">
      <w:pPr>
        <w:spacing w:after="0"/>
        <w:rPr>
          <w:b/>
          <w:sz w:val="20"/>
          <w:szCs w:val="20"/>
          <w:lang w:val="en-US"/>
        </w:rPr>
      </w:pPr>
      <w:r w:rsidRPr="008168A2">
        <w:rPr>
          <w:b/>
          <w:sz w:val="20"/>
          <w:szCs w:val="20"/>
          <w:lang w:val="en-US"/>
        </w:rPr>
        <w:t xml:space="preserve">II.2.2) Code(s) CPV </w:t>
      </w:r>
      <w:proofErr w:type="spellStart"/>
      <w:r w:rsidRPr="008168A2">
        <w:rPr>
          <w:b/>
          <w:sz w:val="20"/>
          <w:szCs w:val="20"/>
          <w:lang w:val="en-US"/>
        </w:rPr>
        <w:t>additionnel</w:t>
      </w:r>
      <w:proofErr w:type="spellEnd"/>
      <w:r w:rsidRPr="008168A2">
        <w:rPr>
          <w:b/>
          <w:sz w:val="20"/>
          <w:szCs w:val="20"/>
          <w:lang w:val="en-US"/>
        </w:rPr>
        <w:t>(s)</w:t>
      </w:r>
    </w:p>
    <w:p w14:paraId="61BCA9D7" w14:textId="5F0EADEB" w:rsidR="006E3D68" w:rsidRPr="008168A2" w:rsidRDefault="00875D28" w:rsidP="006E3D68">
      <w:pPr>
        <w:suppressAutoHyphens/>
        <w:rPr>
          <w:sz w:val="20"/>
          <w:szCs w:val="20"/>
        </w:rPr>
      </w:pPr>
      <w:r w:rsidRPr="008168A2">
        <w:rPr>
          <w:sz w:val="20"/>
          <w:szCs w:val="20"/>
        </w:rPr>
        <w:t xml:space="preserve">Code CPV principal : </w:t>
      </w:r>
      <w:r w:rsidR="00CA33BC" w:rsidRPr="008168A2">
        <w:rPr>
          <w:sz w:val="20"/>
          <w:szCs w:val="20"/>
        </w:rPr>
        <w:t>90480000-5 (Service de gestion du réseau d'assainissement)</w:t>
      </w:r>
    </w:p>
    <w:p w14:paraId="6A5B994C" w14:textId="05275E92" w:rsidR="00875D28" w:rsidRPr="008168A2" w:rsidRDefault="00875D28" w:rsidP="00875D28">
      <w:pPr>
        <w:rPr>
          <w:sz w:val="20"/>
          <w:szCs w:val="20"/>
        </w:rPr>
      </w:pPr>
      <w:r w:rsidRPr="008168A2">
        <w:rPr>
          <w:sz w:val="20"/>
          <w:szCs w:val="20"/>
        </w:rPr>
        <w:t xml:space="preserve">Descripteur complémentaire : </w:t>
      </w:r>
      <w:r w:rsidR="006A0002" w:rsidRPr="008168A2">
        <w:rPr>
          <w:sz w:val="20"/>
          <w:szCs w:val="20"/>
        </w:rPr>
        <w:t>90000000-7, 9040</w:t>
      </w:r>
      <w:r w:rsidR="00CA33BC" w:rsidRPr="008168A2">
        <w:rPr>
          <w:sz w:val="20"/>
          <w:szCs w:val="20"/>
        </w:rPr>
        <w:t xml:space="preserve">0000-1, 90410000-4, 90420000-7 </w:t>
      </w:r>
    </w:p>
    <w:p w14:paraId="5714DCDD" w14:textId="77777777" w:rsidR="00875D28" w:rsidRPr="008168A2" w:rsidRDefault="00875D28" w:rsidP="00875D28">
      <w:pPr>
        <w:spacing w:after="0"/>
        <w:rPr>
          <w:b/>
          <w:sz w:val="20"/>
          <w:szCs w:val="20"/>
        </w:rPr>
      </w:pPr>
      <w:r w:rsidRPr="008168A2">
        <w:rPr>
          <w:b/>
          <w:sz w:val="20"/>
          <w:szCs w:val="20"/>
        </w:rPr>
        <w:t>II.2.3) Lieu d’exécution</w:t>
      </w:r>
    </w:p>
    <w:p w14:paraId="5669E579" w14:textId="74C58845" w:rsidR="00875D28" w:rsidRPr="008168A2" w:rsidRDefault="00875D28" w:rsidP="00875D28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Code NUTS :</w:t>
      </w:r>
      <w:r w:rsidR="00E35947" w:rsidRPr="008168A2">
        <w:rPr>
          <w:sz w:val="20"/>
          <w:szCs w:val="20"/>
        </w:rPr>
        <w:t xml:space="preserve"> </w:t>
      </w:r>
      <w:r w:rsidR="00165A0E" w:rsidRPr="008168A2">
        <w:rPr>
          <w:sz w:val="20"/>
          <w:szCs w:val="20"/>
        </w:rPr>
        <w:t>idem I.1)</w:t>
      </w:r>
    </w:p>
    <w:p w14:paraId="637F21F9" w14:textId="40B13B7C" w:rsidR="005310B3" w:rsidRDefault="00875D28" w:rsidP="003E5613">
      <w:pPr>
        <w:jc w:val="both"/>
        <w:rPr>
          <w:sz w:val="20"/>
          <w:szCs w:val="20"/>
        </w:rPr>
      </w:pPr>
      <w:r w:rsidRPr="008168A2">
        <w:rPr>
          <w:sz w:val="20"/>
          <w:szCs w:val="20"/>
        </w:rPr>
        <w:t>Lieu principal d’exécution :</w:t>
      </w:r>
      <w:r w:rsidR="00037A1C" w:rsidRPr="008168A2">
        <w:rPr>
          <w:sz w:val="20"/>
          <w:szCs w:val="20"/>
        </w:rPr>
        <w:t xml:space="preserve"> territoire de</w:t>
      </w:r>
      <w:r w:rsidR="00607208" w:rsidRPr="008168A2">
        <w:rPr>
          <w:sz w:val="20"/>
          <w:szCs w:val="20"/>
        </w:rPr>
        <w:t xml:space="preserve"> la</w:t>
      </w:r>
      <w:r w:rsidR="00037A1C" w:rsidRPr="008168A2">
        <w:rPr>
          <w:sz w:val="20"/>
          <w:szCs w:val="20"/>
        </w:rPr>
        <w:t xml:space="preserve"> </w:t>
      </w:r>
      <w:r w:rsidR="00165A0E" w:rsidRPr="008168A2">
        <w:rPr>
          <w:sz w:val="20"/>
          <w:szCs w:val="20"/>
        </w:rPr>
        <w:t>commune</w:t>
      </w:r>
      <w:r w:rsidR="00655CE3" w:rsidRPr="008168A2">
        <w:rPr>
          <w:sz w:val="20"/>
          <w:szCs w:val="20"/>
        </w:rPr>
        <w:t xml:space="preserve"> de</w:t>
      </w:r>
      <w:r w:rsidR="00165A0E" w:rsidRPr="008168A2">
        <w:rPr>
          <w:sz w:val="20"/>
          <w:szCs w:val="20"/>
        </w:rPr>
        <w:t xml:space="preserve"> </w:t>
      </w:r>
      <w:r w:rsidR="00607208" w:rsidRPr="008168A2">
        <w:rPr>
          <w:sz w:val="20"/>
          <w:szCs w:val="20"/>
        </w:rPr>
        <w:t>Grues</w:t>
      </w:r>
    </w:p>
    <w:p w14:paraId="7137BC07" w14:textId="77777777" w:rsidR="00B86530" w:rsidRPr="003E2E96" w:rsidRDefault="00875D28" w:rsidP="00875D28">
      <w:pPr>
        <w:spacing w:after="0"/>
        <w:rPr>
          <w:b/>
          <w:sz w:val="20"/>
          <w:szCs w:val="20"/>
        </w:rPr>
      </w:pPr>
      <w:r w:rsidRPr="003E2E96">
        <w:rPr>
          <w:b/>
          <w:sz w:val="20"/>
          <w:szCs w:val="20"/>
        </w:rPr>
        <w:t xml:space="preserve">II.2.4) Description des prestations : </w:t>
      </w:r>
    </w:p>
    <w:p w14:paraId="023553E1" w14:textId="77777777" w:rsidR="00875D28" w:rsidRPr="003E2E96" w:rsidRDefault="00875D28" w:rsidP="00E35947">
      <w:pPr>
        <w:spacing w:after="0" w:line="240" w:lineRule="auto"/>
        <w:rPr>
          <w:sz w:val="20"/>
          <w:szCs w:val="20"/>
        </w:rPr>
      </w:pPr>
      <w:r w:rsidRPr="003E2E96">
        <w:rPr>
          <w:sz w:val="20"/>
          <w:szCs w:val="20"/>
        </w:rPr>
        <w:t>(</w:t>
      </w:r>
      <w:r w:rsidR="00004F7B" w:rsidRPr="003E2E96">
        <w:rPr>
          <w:i/>
          <w:sz w:val="20"/>
          <w:szCs w:val="20"/>
        </w:rPr>
        <w:t>Nature</w:t>
      </w:r>
      <w:r w:rsidRPr="003E2E96">
        <w:rPr>
          <w:i/>
          <w:sz w:val="20"/>
          <w:szCs w:val="20"/>
        </w:rPr>
        <w:t xml:space="preserve"> et quantité des travaux ou services, ou indication des besoins et exigences</w:t>
      </w:r>
      <w:r w:rsidRPr="003E2E96">
        <w:rPr>
          <w:sz w:val="20"/>
          <w:szCs w:val="20"/>
        </w:rPr>
        <w:t>)</w:t>
      </w:r>
    </w:p>
    <w:p w14:paraId="65E21AB0" w14:textId="52B9C610" w:rsidR="00CB244B" w:rsidRPr="008168A2" w:rsidRDefault="009B1FDD" w:rsidP="00CB244B">
      <w:pPr>
        <w:spacing w:after="0" w:line="240" w:lineRule="auto"/>
        <w:jc w:val="both"/>
        <w:rPr>
          <w:sz w:val="20"/>
          <w:szCs w:val="20"/>
        </w:rPr>
      </w:pPr>
      <w:r w:rsidRPr="008168A2">
        <w:rPr>
          <w:sz w:val="20"/>
          <w:szCs w:val="20"/>
        </w:rPr>
        <w:t xml:space="preserve">Concession de service public à paiement </w:t>
      </w:r>
      <w:r w:rsidR="00655CE3" w:rsidRPr="008168A2">
        <w:rPr>
          <w:sz w:val="20"/>
          <w:szCs w:val="20"/>
        </w:rPr>
        <w:t>par les usagers</w:t>
      </w:r>
      <w:r w:rsidR="001618AA" w:rsidRPr="008168A2">
        <w:rPr>
          <w:sz w:val="20"/>
          <w:szCs w:val="20"/>
        </w:rPr>
        <w:t xml:space="preserve"> </w:t>
      </w:r>
      <w:r w:rsidR="00607208" w:rsidRPr="008168A2">
        <w:rPr>
          <w:sz w:val="20"/>
          <w:szCs w:val="20"/>
        </w:rPr>
        <w:t xml:space="preserve">avec possibilité de paiement par la collectivité </w:t>
      </w:r>
      <w:r w:rsidR="001618AA" w:rsidRPr="008168A2">
        <w:rPr>
          <w:sz w:val="20"/>
          <w:szCs w:val="20"/>
        </w:rPr>
        <w:t xml:space="preserve">pour </w:t>
      </w:r>
      <w:r w:rsidR="00EB3486" w:rsidRPr="008168A2">
        <w:rPr>
          <w:sz w:val="20"/>
          <w:szCs w:val="20"/>
        </w:rPr>
        <w:t>l’</w:t>
      </w:r>
      <w:r w:rsidR="0073432E" w:rsidRPr="008168A2">
        <w:rPr>
          <w:sz w:val="20"/>
          <w:szCs w:val="20"/>
        </w:rPr>
        <w:t>e</w:t>
      </w:r>
      <w:r w:rsidR="00EB3486" w:rsidRPr="008168A2">
        <w:rPr>
          <w:sz w:val="20"/>
          <w:szCs w:val="20"/>
        </w:rPr>
        <w:t>xploitation du service d’assainissement collectif</w:t>
      </w:r>
      <w:r w:rsidR="00390042" w:rsidRPr="008168A2">
        <w:rPr>
          <w:sz w:val="20"/>
          <w:szCs w:val="20"/>
        </w:rPr>
        <w:t>.</w:t>
      </w:r>
      <w:r w:rsidR="00DC319E" w:rsidRPr="008168A2">
        <w:rPr>
          <w:sz w:val="20"/>
          <w:szCs w:val="20"/>
        </w:rPr>
        <w:t xml:space="preserve"> </w:t>
      </w:r>
      <w:r w:rsidR="00E35947" w:rsidRPr="008168A2">
        <w:rPr>
          <w:sz w:val="20"/>
          <w:szCs w:val="20"/>
        </w:rPr>
        <w:t xml:space="preserve">Le délégataire gérera le service à ses risques et périls. </w:t>
      </w:r>
      <w:r w:rsidR="008108E6" w:rsidRPr="008168A2">
        <w:rPr>
          <w:sz w:val="20"/>
          <w:szCs w:val="20"/>
        </w:rPr>
        <w:t xml:space="preserve">Il devra assurer la gestion du réseau de collecte, le traitement des eaux </w:t>
      </w:r>
      <w:r w:rsidR="0073432E" w:rsidRPr="008168A2">
        <w:rPr>
          <w:sz w:val="20"/>
          <w:szCs w:val="20"/>
        </w:rPr>
        <w:t>usées</w:t>
      </w:r>
      <w:r w:rsidR="008108E6" w:rsidRPr="008168A2">
        <w:rPr>
          <w:sz w:val="20"/>
          <w:szCs w:val="20"/>
        </w:rPr>
        <w:t xml:space="preserve"> et l'</w:t>
      </w:r>
      <w:r w:rsidR="00C0366E" w:rsidRPr="008168A2">
        <w:rPr>
          <w:sz w:val="20"/>
          <w:szCs w:val="20"/>
        </w:rPr>
        <w:t>évacuation</w:t>
      </w:r>
      <w:r w:rsidR="008108E6" w:rsidRPr="008168A2">
        <w:rPr>
          <w:sz w:val="20"/>
          <w:szCs w:val="20"/>
        </w:rPr>
        <w:t xml:space="preserve"> des </w:t>
      </w:r>
      <w:r w:rsidR="00C162B1" w:rsidRPr="008168A2">
        <w:rPr>
          <w:sz w:val="20"/>
          <w:szCs w:val="20"/>
        </w:rPr>
        <w:t>sous-produits</w:t>
      </w:r>
      <w:r w:rsidR="008108E6" w:rsidRPr="008168A2">
        <w:rPr>
          <w:sz w:val="20"/>
          <w:szCs w:val="20"/>
        </w:rPr>
        <w:t xml:space="preserve">. </w:t>
      </w:r>
      <w:r w:rsidR="00C0366E" w:rsidRPr="008168A2">
        <w:rPr>
          <w:sz w:val="20"/>
          <w:szCs w:val="20"/>
        </w:rPr>
        <w:t>La</w:t>
      </w:r>
      <w:r w:rsidR="008108E6" w:rsidRPr="008168A2">
        <w:rPr>
          <w:sz w:val="20"/>
          <w:szCs w:val="20"/>
        </w:rPr>
        <w:t xml:space="preserve"> gestion inclut l'exploitation, l'entretien, la surveillance des installations, la </w:t>
      </w:r>
      <w:r w:rsidR="00C0366E" w:rsidRPr="008168A2">
        <w:rPr>
          <w:sz w:val="20"/>
          <w:szCs w:val="20"/>
        </w:rPr>
        <w:t>réalisation</w:t>
      </w:r>
      <w:r w:rsidR="008108E6" w:rsidRPr="008168A2">
        <w:rPr>
          <w:sz w:val="20"/>
          <w:szCs w:val="20"/>
        </w:rPr>
        <w:t xml:space="preserve"> des travaux à la charge du </w:t>
      </w:r>
      <w:r w:rsidR="00C0366E" w:rsidRPr="008168A2">
        <w:rPr>
          <w:sz w:val="20"/>
          <w:szCs w:val="20"/>
        </w:rPr>
        <w:t>délégataire</w:t>
      </w:r>
      <w:r w:rsidR="008108E6" w:rsidRPr="008168A2">
        <w:rPr>
          <w:sz w:val="20"/>
          <w:szCs w:val="20"/>
        </w:rPr>
        <w:t>,</w:t>
      </w:r>
      <w:r w:rsidR="00C0366E" w:rsidRPr="008168A2">
        <w:rPr>
          <w:sz w:val="20"/>
          <w:szCs w:val="20"/>
        </w:rPr>
        <w:t xml:space="preserve"> </w:t>
      </w:r>
      <w:r w:rsidR="00857D73" w:rsidRPr="008168A2">
        <w:rPr>
          <w:sz w:val="20"/>
          <w:szCs w:val="20"/>
        </w:rPr>
        <w:t xml:space="preserve">la tenue à jour des plans et de l’inventaire </w:t>
      </w:r>
      <w:r w:rsidR="00B34493" w:rsidRPr="008168A2">
        <w:rPr>
          <w:sz w:val="20"/>
          <w:szCs w:val="20"/>
        </w:rPr>
        <w:t>des réseaux</w:t>
      </w:r>
      <w:r w:rsidR="00857D73" w:rsidRPr="008168A2">
        <w:rPr>
          <w:sz w:val="20"/>
          <w:szCs w:val="20"/>
        </w:rPr>
        <w:t>,</w:t>
      </w:r>
      <w:r w:rsidR="008108E6" w:rsidRPr="008168A2">
        <w:rPr>
          <w:sz w:val="20"/>
          <w:szCs w:val="20"/>
        </w:rPr>
        <w:t xml:space="preserve"> les relations avec les usagers du service</w:t>
      </w:r>
      <w:r w:rsidR="00857D73" w:rsidRPr="008168A2">
        <w:rPr>
          <w:sz w:val="20"/>
          <w:szCs w:val="20"/>
        </w:rPr>
        <w:t xml:space="preserve"> et la remise des rapports annuels à la Collectivité.</w:t>
      </w:r>
      <w:r w:rsidR="00F505D7" w:rsidRPr="008168A2">
        <w:rPr>
          <w:sz w:val="20"/>
          <w:szCs w:val="20"/>
        </w:rPr>
        <w:t xml:space="preserve"> </w:t>
      </w:r>
    </w:p>
    <w:p w14:paraId="5FDA5EC9" w14:textId="342F067A" w:rsidR="00CB244B" w:rsidRPr="003E2E96" w:rsidRDefault="00CB244B" w:rsidP="00CB244B">
      <w:pPr>
        <w:spacing w:after="0" w:line="240" w:lineRule="auto"/>
        <w:jc w:val="both"/>
        <w:rPr>
          <w:sz w:val="20"/>
          <w:szCs w:val="20"/>
        </w:rPr>
      </w:pPr>
      <w:r w:rsidRPr="008168A2">
        <w:rPr>
          <w:sz w:val="20"/>
          <w:szCs w:val="20"/>
        </w:rPr>
        <w:t xml:space="preserve">Des </w:t>
      </w:r>
      <w:r w:rsidR="0073432E" w:rsidRPr="008168A2">
        <w:rPr>
          <w:sz w:val="20"/>
          <w:szCs w:val="20"/>
        </w:rPr>
        <w:t>variantes</w:t>
      </w:r>
      <w:r w:rsidRPr="008168A2">
        <w:rPr>
          <w:sz w:val="20"/>
          <w:szCs w:val="20"/>
        </w:rPr>
        <w:t xml:space="preserve"> facultatives</w:t>
      </w:r>
      <w:r w:rsidR="0073432E" w:rsidRPr="008168A2">
        <w:rPr>
          <w:sz w:val="20"/>
          <w:szCs w:val="20"/>
        </w:rPr>
        <w:t xml:space="preserve"> sont autorisées dans les conditions définies au règlement de la consultation.</w:t>
      </w:r>
    </w:p>
    <w:p w14:paraId="50791015" w14:textId="77777777" w:rsidR="00E527D2" w:rsidRDefault="00E527D2" w:rsidP="00400577">
      <w:pPr>
        <w:spacing w:after="0" w:line="240" w:lineRule="auto"/>
        <w:jc w:val="both"/>
        <w:rPr>
          <w:sz w:val="20"/>
          <w:szCs w:val="20"/>
        </w:rPr>
      </w:pPr>
    </w:p>
    <w:p w14:paraId="4F6ACCEB" w14:textId="77777777" w:rsidR="00875D28" w:rsidRPr="003E2E96" w:rsidRDefault="00875D28" w:rsidP="00875D28">
      <w:pPr>
        <w:spacing w:after="0"/>
        <w:rPr>
          <w:b/>
          <w:sz w:val="20"/>
          <w:szCs w:val="20"/>
        </w:rPr>
      </w:pPr>
      <w:r w:rsidRPr="003E2E96">
        <w:rPr>
          <w:b/>
          <w:sz w:val="20"/>
          <w:szCs w:val="20"/>
        </w:rPr>
        <w:t>II.2.5) Critères d’attribution</w:t>
      </w:r>
    </w:p>
    <w:p w14:paraId="4F4444A9" w14:textId="77777777" w:rsidR="00875D28" w:rsidRPr="003E2E96" w:rsidRDefault="00875D28" w:rsidP="00875D28">
      <w:pPr>
        <w:spacing w:after="0"/>
        <w:rPr>
          <w:sz w:val="20"/>
          <w:szCs w:val="20"/>
        </w:rPr>
      </w:pPr>
      <w:r w:rsidRPr="003E2E96">
        <w:rPr>
          <w:sz w:val="20"/>
          <w:szCs w:val="20"/>
        </w:rPr>
        <w:t xml:space="preserve">La concession est attribuée sur la base des </w:t>
      </w:r>
    </w:p>
    <w:p w14:paraId="090AF9D0" w14:textId="77777777" w:rsidR="00875D28" w:rsidRPr="003E2E96" w:rsidRDefault="00210F94" w:rsidP="00222F47">
      <w:pPr>
        <w:spacing w:after="0"/>
        <w:rPr>
          <w:sz w:val="20"/>
          <w:szCs w:val="20"/>
        </w:rPr>
      </w:pPr>
      <w:r w:rsidRPr="008168A2">
        <w:rPr>
          <w:b/>
          <w:bCs/>
          <w:sz w:val="20"/>
          <w:szCs w:val="20"/>
        </w:rPr>
        <w:t>X</w:t>
      </w:r>
      <w:r w:rsidRPr="00E85C47">
        <w:rPr>
          <w:sz w:val="20"/>
          <w:szCs w:val="20"/>
        </w:rPr>
        <w:t xml:space="preserve"> </w:t>
      </w:r>
      <w:r w:rsidR="00222F47" w:rsidRPr="00E85C47">
        <w:rPr>
          <w:sz w:val="20"/>
          <w:szCs w:val="20"/>
        </w:rPr>
        <w:t>des critères énoncés dans les documents du marché</w:t>
      </w:r>
    </w:p>
    <w:p w14:paraId="051E620E" w14:textId="77777777" w:rsidR="00875D28" w:rsidRPr="003E2E96" w:rsidRDefault="00222F47" w:rsidP="00210F94">
      <w:pPr>
        <w:spacing w:after="0"/>
        <w:rPr>
          <w:sz w:val="20"/>
          <w:szCs w:val="20"/>
        </w:rPr>
      </w:pPr>
      <w:r w:rsidRPr="003E2E96">
        <w:rPr>
          <w:sz w:val="20"/>
          <w:szCs w:val="20"/>
        </w:rPr>
        <w:t xml:space="preserve">     </w:t>
      </w:r>
    </w:p>
    <w:p w14:paraId="79A45D1E" w14:textId="77777777" w:rsidR="00875D28" w:rsidRPr="003E2E96" w:rsidRDefault="00875D28" w:rsidP="00222F47">
      <w:pPr>
        <w:spacing w:after="0"/>
        <w:rPr>
          <w:b/>
          <w:sz w:val="20"/>
          <w:szCs w:val="20"/>
        </w:rPr>
      </w:pPr>
      <w:r w:rsidRPr="003E2E96">
        <w:rPr>
          <w:b/>
          <w:sz w:val="20"/>
          <w:szCs w:val="20"/>
        </w:rPr>
        <w:t>II.2.6)</w:t>
      </w:r>
      <w:r w:rsidR="00222F47" w:rsidRPr="003E2E96">
        <w:rPr>
          <w:b/>
          <w:sz w:val="20"/>
          <w:szCs w:val="20"/>
        </w:rPr>
        <w:t xml:space="preserve"> Valeur estimée</w:t>
      </w:r>
    </w:p>
    <w:p w14:paraId="359FA1C4" w14:textId="06AF08DB" w:rsidR="002F024C" w:rsidRPr="008168A2" w:rsidRDefault="00222F47" w:rsidP="002F024C">
      <w:pPr>
        <w:spacing w:after="0"/>
        <w:rPr>
          <w:sz w:val="20"/>
          <w:szCs w:val="20"/>
        </w:rPr>
      </w:pPr>
      <w:r w:rsidRPr="003E2E96">
        <w:rPr>
          <w:sz w:val="20"/>
          <w:szCs w:val="20"/>
        </w:rPr>
        <w:t xml:space="preserve">Valeur hors </w:t>
      </w:r>
      <w:r w:rsidRPr="008168A2">
        <w:rPr>
          <w:sz w:val="20"/>
          <w:szCs w:val="20"/>
        </w:rPr>
        <w:t>TVA :</w:t>
      </w:r>
      <w:r w:rsidR="002F024C" w:rsidRPr="008168A2">
        <w:rPr>
          <w:sz w:val="20"/>
          <w:szCs w:val="20"/>
        </w:rPr>
        <w:t xml:space="preserve"> </w:t>
      </w:r>
      <w:r w:rsidR="00665FD4" w:rsidRPr="008168A2">
        <w:rPr>
          <w:sz w:val="20"/>
          <w:szCs w:val="20"/>
        </w:rPr>
        <w:t>280 000 €HT</w:t>
      </w:r>
    </w:p>
    <w:p w14:paraId="31954448" w14:textId="46FB66B2" w:rsidR="00222F47" w:rsidRPr="008168A2" w:rsidRDefault="00222F47" w:rsidP="00222F47">
      <w:pPr>
        <w:spacing w:after="0"/>
        <w:rPr>
          <w:sz w:val="20"/>
          <w:szCs w:val="20"/>
        </w:rPr>
      </w:pPr>
    </w:p>
    <w:p w14:paraId="4FA442DD" w14:textId="77777777" w:rsidR="00222F47" w:rsidRPr="008168A2" w:rsidRDefault="00875D28" w:rsidP="00222F47">
      <w:pPr>
        <w:spacing w:after="0"/>
        <w:rPr>
          <w:b/>
          <w:sz w:val="20"/>
          <w:szCs w:val="20"/>
        </w:rPr>
      </w:pPr>
      <w:r w:rsidRPr="008168A2">
        <w:rPr>
          <w:b/>
          <w:sz w:val="20"/>
          <w:szCs w:val="20"/>
        </w:rPr>
        <w:t>II.2.7)</w:t>
      </w:r>
      <w:r w:rsidR="00222F47" w:rsidRPr="008168A2">
        <w:rPr>
          <w:b/>
          <w:sz w:val="20"/>
          <w:szCs w:val="20"/>
        </w:rPr>
        <w:t xml:space="preserve"> Durée de la concession </w:t>
      </w:r>
    </w:p>
    <w:p w14:paraId="596BBA1B" w14:textId="7AF37F88" w:rsidR="00222F47" w:rsidRPr="003E2E96" w:rsidRDefault="00222F47" w:rsidP="00004F7B">
      <w:pPr>
        <w:rPr>
          <w:sz w:val="20"/>
          <w:szCs w:val="20"/>
        </w:rPr>
      </w:pPr>
      <w:r w:rsidRPr="008168A2">
        <w:rPr>
          <w:sz w:val="20"/>
          <w:szCs w:val="20"/>
        </w:rPr>
        <w:t xml:space="preserve">Début : </w:t>
      </w:r>
      <w:r w:rsidR="005E3C3E" w:rsidRPr="008168A2">
        <w:rPr>
          <w:sz w:val="20"/>
          <w:szCs w:val="20"/>
        </w:rPr>
        <w:t>01/0</w:t>
      </w:r>
      <w:r w:rsidR="00DF34C9" w:rsidRPr="008168A2">
        <w:rPr>
          <w:sz w:val="20"/>
          <w:szCs w:val="20"/>
        </w:rPr>
        <w:t>1</w:t>
      </w:r>
      <w:r w:rsidR="005E3C3E" w:rsidRPr="008168A2">
        <w:rPr>
          <w:sz w:val="20"/>
          <w:szCs w:val="20"/>
        </w:rPr>
        <w:t>/202</w:t>
      </w:r>
      <w:r w:rsidR="00DF34C9" w:rsidRPr="008168A2">
        <w:rPr>
          <w:sz w:val="20"/>
          <w:szCs w:val="20"/>
        </w:rPr>
        <w:t>5</w:t>
      </w:r>
      <w:r w:rsidRPr="008168A2">
        <w:rPr>
          <w:sz w:val="20"/>
          <w:szCs w:val="20"/>
        </w:rPr>
        <w:t xml:space="preserve"> / Fin : </w:t>
      </w:r>
      <w:r w:rsidR="005E3C3E" w:rsidRPr="008168A2">
        <w:rPr>
          <w:sz w:val="20"/>
          <w:szCs w:val="20"/>
        </w:rPr>
        <w:t>31/12/2</w:t>
      </w:r>
      <w:r w:rsidR="00665FD4" w:rsidRPr="008168A2">
        <w:rPr>
          <w:sz w:val="20"/>
          <w:szCs w:val="20"/>
        </w:rPr>
        <w:t>028</w:t>
      </w:r>
    </w:p>
    <w:p w14:paraId="14CF78D9" w14:textId="7BC28AF4" w:rsidR="00875D28" w:rsidRPr="003E2E96" w:rsidRDefault="00DF2D1D" w:rsidP="00222F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II.2.8</w:t>
      </w:r>
      <w:r w:rsidR="00875D28" w:rsidRPr="003E2E96">
        <w:rPr>
          <w:b/>
          <w:sz w:val="20"/>
          <w:szCs w:val="20"/>
        </w:rPr>
        <w:t>)</w:t>
      </w:r>
      <w:r w:rsidR="00222F47" w:rsidRPr="003E2E96">
        <w:rPr>
          <w:b/>
          <w:sz w:val="20"/>
          <w:szCs w:val="20"/>
        </w:rPr>
        <w:t xml:space="preserve"> Information sur les fonds de l’Union Européenne </w:t>
      </w:r>
    </w:p>
    <w:p w14:paraId="3F4FAA76" w14:textId="273AE99B" w:rsidR="00EB07CC" w:rsidRDefault="00222F47" w:rsidP="00C679D0">
      <w:pPr>
        <w:spacing w:after="0"/>
        <w:rPr>
          <w:sz w:val="20"/>
          <w:szCs w:val="20"/>
        </w:rPr>
      </w:pPr>
      <w:r w:rsidRPr="003E2E96">
        <w:rPr>
          <w:sz w:val="20"/>
          <w:szCs w:val="20"/>
        </w:rPr>
        <w:t xml:space="preserve">Le contrat s’inscrit dans un projet/programme financé par des fonds de l’Union </w:t>
      </w:r>
      <w:r w:rsidRPr="008168A2">
        <w:rPr>
          <w:sz w:val="20"/>
          <w:szCs w:val="20"/>
        </w:rPr>
        <w:t xml:space="preserve">européenne </w:t>
      </w:r>
      <w:r w:rsidR="007B6F71" w:rsidRPr="008168A2">
        <w:rPr>
          <w:sz w:val="20"/>
          <w:szCs w:val="20"/>
        </w:rPr>
        <w:t xml:space="preserve">: </w:t>
      </w:r>
      <w:r w:rsidRPr="008168A2">
        <w:rPr>
          <w:b/>
          <w:sz w:val="20"/>
          <w:szCs w:val="20"/>
        </w:rPr>
        <w:t>non</w:t>
      </w:r>
      <w:r w:rsidRPr="003E2E96">
        <w:rPr>
          <w:b/>
          <w:sz w:val="20"/>
          <w:szCs w:val="20"/>
        </w:rPr>
        <w:t xml:space="preserve"> </w:t>
      </w:r>
    </w:p>
    <w:p w14:paraId="78BFA54B" w14:textId="77777777" w:rsidR="00C679D0" w:rsidRDefault="00C679D0" w:rsidP="00C679D0">
      <w:pPr>
        <w:spacing w:after="0"/>
        <w:rPr>
          <w:sz w:val="20"/>
          <w:szCs w:val="20"/>
        </w:rPr>
      </w:pPr>
    </w:p>
    <w:p w14:paraId="6D542346" w14:textId="77777777" w:rsidR="00CE270A" w:rsidRPr="00C679D0" w:rsidRDefault="00CE270A" w:rsidP="00C679D0">
      <w:pPr>
        <w:spacing w:after="0"/>
        <w:rPr>
          <w:sz w:val="20"/>
          <w:szCs w:val="20"/>
        </w:rPr>
      </w:pPr>
    </w:p>
    <w:p w14:paraId="6E4B4529" w14:textId="1A0C302F" w:rsidR="00875D28" w:rsidRPr="003E2E96" w:rsidRDefault="00DF2D1D" w:rsidP="00875D2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II.2.9</w:t>
      </w:r>
      <w:r w:rsidR="00875D28" w:rsidRPr="003E2E96">
        <w:rPr>
          <w:b/>
          <w:sz w:val="20"/>
          <w:szCs w:val="20"/>
        </w:rPr>
        <w:t>)</w:t>
      </w:r>
      <w:r w:rsidR="00222F47" w:rsidRPr="003E2E96">
        <w:rPr>
          <w:b/>
          <w:sz w:val="20"/>
          <w:szCs w:val="20"/>
        </w:rPr>
        <w:t xml:space="preserve"> Informations complémentaires : </w:t>
      </w:r>
    </w:p>
    <w:p w14:paraId="0EDA9268" w14:textId="2BDCA6EE" w:rsidR="00141964" w:rsidRPr="008168A2" w:rsidRDefault="00141964" w:rsidP="0014196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168A2">
        <w:rPr>
          <w:rFonts w:asciiTheme="minorHAnsi" w:hAnsiTheme="minorHAnsi" w:cstheme="minorHAnsi"/>
          <w:sz w:val="20"/>
          <w:szCs w:val="20"/>
        </w:rPr>
        <w:t>Le service présent</w:t>
      </w:r>
      <w:r w:rsidR="00E74221" w:rsidRPr="008168A2">
        <w:rPr>
          <w:rFonts w:asciiTheme="minorHAnsi" w:hAnsiTheme="minorHAnsi" w:cstheme="minorHAnsi"/>
          <w:sz w:val="20"/>
          <w:szCs w:val="20"/>
        </w:rPr>
        <w:t>e</w:t>
      </w:r>
      <w:r w:rsidRPr="008168A2">
        <w:rPr>
          <w:rFonts w:asciiTheme="minorHAnsi" w:hAnsiTheme="minorHAnsi" w:cstheme="minorHAnsi"/>
          <w:sz w:val="20"/>
          <w:szCs w:val="20"/>
        </w:rPr>
        <w:t xml:space="preserve"> les caractéristiques</w:t>
      </w:r>
      <w:r w:rsidR="00C52C85" w:rsidRPr="008168A2">
        <w:rPr>
          <w:rFonts w:asciiTheme="minorHAnsi" w:hAnsiTheme="minorHAnsi" w:cstheme="minorHAnsi"/>
          <w:sz w:val="20"/>
          <w:szCs w:val="20"/>
        </w:rPr>
        <w:t xml:space="preserve"> estimées</w:t>
      </w:r>
      <w:r w:rsidRPr="008168A2">
        <w:rPr>
          <w:rFonts w:asciiTheme="minorHAnsi" w:hAnsiTheme="minorHAnsi" w:cstheme="minorHAnsi"/>
          <w:sz w:val="20"/>
          <w:szCs w:val="20"/>
        </w:rPr>
        <w:t xml:space="preserve"> suivantes</w:t>
      </w:r>
      <w:r w:rsidR="00E74221" w:rsidRPr="008168A2">
        <w:rPr>
          <w:rFonts w:asciiTheme="minorHAnsi" w:hAnsiTheme="minorHAnsi" w:cstheme="minorHAnsi"/>
          <w:sz w:val="20"/>
          <w:szCs w:val="20"/>
        </w:rPr>
        <w:t xml:space="preserve"> pour </w:t>
      </w:r>
      <w:r w:rsidR="00165A0E" w:rsidRPr="008168A2">
        <w:rPr>
          <w:rFonts w:asciiTheme="minorHAnsi" w:hAnsiTheme="minorHAnsi" w:cstheme="minorHAnsi"/>
          <w:sz w:val="20"/>
          <w:szCs w:val="20"/>
        </w:rPr>
        <w:t>l’ensemble du périmètre</w:t>
      </w:r>
      <w:r w:rsidRPr="008168A2">
        <w:rPr>
          <w:rFonts w:asciiTheme="minorHAnsi" w:hAnsiTheme="minorHAnsi" w:cstheme="minorHAnsi"/>
          <w:sz w:val="20"/>
          <w:szCs w:val="20"/>
        </w:rPr>
        <w:t xml:space="preserve"> </w:t>
      </w:r>
      <w:r w:rsidR="00655CE3" w:rsidRPr="008168A2">
        <w:rPr>
          <w:rFonts w:asciiTheme="minorHAnsi" w:hAnsiTheme="minorHAnsi" w:cstheme="minorHAnsi"/>
          <w:sz w:val="20"/>
          <w:szCs w:val="20"/>
        </w:rPr>
        <w:t xml:space="preserve">(prospective) </w:t>
      </w:r>
      <w:r w:rsidRPr="008168A2">
        <w:rPr>
          <w:rFonts w:asciiTheme="minorHAnsi" w:hAnsiTheme="minorHAnsi" w:cstheme="minorHAnsi"/>
          <w:sz w:val="20"/>
          <w:szCs w:val="20"/>
        </w:rPr>
        <w:t>:</w:t>
      </w:r>
    </w:p>
    <w:p w14:paraId="64CCF74E" w14:textId="6FD3B5F5" w:rsidR="005D043A" w:rsidRPr="008168A2" w:rsidRDefault="00DF34C9" w:rsidP="00E75166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168A2">
        <w:rPr>
          <w:rFonts w:asciiTheme="minorHAnsi" w:hAnsiTheme="minorHAnsi" w:cstheme="minorHAnsi"/>
          <w:sz w:val="20"/>
          <w:szCs w:val="20"/>
        </w:rPr>
        <w:t>789</w:t>
      </w:r>
      <w:r w:rsidR="005D043A" w:rsidRPr="008168A2">
        <w:rPr>
          <w:rFonts w:asciiTheme="minorHAnsi" w:hAnsiTheme="minorHAnsi" w:cstheme="minorHAnsi"/>
          <w:sz w:val="20"/>
          <w:szCs w:val="20"/>
        </w:rPr>
        <w:t xml:space="preserve"> usagers,</w:t>
      </w:r>
    </w:p>
    <w:p w14:paraId="2BC5222D" w14:textId="1056BA18" w:rsidR="00E75166" w:rsidRPr="008168A2" w:rsidRDefault="00DF34C9" w:rsidP="00E75166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168A2">
        <w:rPr>
          <w:rFonts w:asciiTheme="minorHAnsi" w:hAnsiTheme="minorHAnsi" w:cstheme="minorHAnsi"/>
          <w:sz w:val="20"/>
          <w:szCs w:val="20"/>
        </w:rPr>
        <w:t>7</w:t>
      </w:r>
      <w:r w:rsidR="00273365" w:rsidRPr="008168A2">
        <w:rPr>
          <w:rFonts w:asciiTheme="minorHAnsi" w:hAnsiTheme="minorHAnsi" w:cstheme="minorHAnsi"/>
          <w:sz w:val="20"/>
          <w:szCs w:val="20"/>
        </w:rPr>
        <w:t>9</w:t>
      </w:r>
      <w:r w:rsidR="00C52C85" w:rsidRPr="008168A2">
        <w:rPr>
          <w:rFonts w:asciiTheme="minorHAnsi" w:hAnsiTheme="minorHAnsi" w:cstheme="minorHAnsi"/>
          <w:sz w:val="20"/>
          <w:szCs w:val="20"/>
        </w:rPr>
        <w:t xml:space="preserve"> </w:t>
      </w:r>
      <w:r w:rsidR="00273365" w:rsidRPr="008168A2">
        <w:rPr>
          <w:rFonts w:asciiTheme="minorHAnsi" w:hAnsiTheme="minorHAnsi" w:cstheme="minorHAnsi"/>
          <w:sz w:val="20"/>
          <w:szCs w:val="20"/>
        </w:rPr>
        <w:t>0</w:t>
      </w:r>
      <w:r w:rsidR="00C52C85" w:rsidRPr="008168A2">
        <w:rPr>
          <w:rFonts w:asciiTheme="minorHAnsi" w:hAnsiTheme="minorHAnsi" w:cstheme="minorHAnsi"/>
          <w:sz w:val="20"/>
          <w:szCs w:val="20"/>
        </w:rPr>
        <w:t>00</w:t>
      </w:r>
      <w:r w:rsidR="00E75166" w:rsidRPr="008168A2">
        <w:rPr>
          <w:rFonts w:asciiTheme="minorHAnsi" w:hAnsiTheme="minorHAnsi" w:cstheme="minorHAnsi"/>
          <w:sz w:val="20"/>
          <w:szCs w:val="20"/>
        </w:rPr>
        <w:t xml:space="preserve"> m</w:t>
      </w:r>
      <w:r w:rsidR="00E75166" w:rsidRPr="008168A2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E75166" w:rsidRPr="008168A2">
        <w:rPr>
          <w:rFonts w:asciiTheme="minorHAnsi" w:hAnsiTheme="minorHAnsi" w:cstheme="minorHAnsi"/>
          <w:sz w:val="20"/>
          <w:szCs w:val="20"/>
        </w:rPr>
        <w:t xml:space="preserve"> de volume</w:t>
      </w:r>
      <w:r w:rsidR="00F27CD1" w:rsidRPr="008168A2">
        <w:rPr>
          <w:rFonts w:asciiTheme="minorHAnsi" w:hAnsiTheme="minorHAnsi" w:cstheme="minorHAnsi"/>
          <w:sz w:val="20"/>
          <w:szCs w:val="20"/>
        </w:rPr>
        <w:t xml:space="preserve"> total facturé</w:t>
      </w:r>
      <w:r w:rsidR="0015528C" w:rsidRPr="008168A2">
        <w:rPr>
          <w:rFonts w:asciiTheme="minorHAnsi" w:hAnsiTheme="minorHAnsi" w:cstheme="minorHAnsi"/>
          <w:sz w:val="20"/>
          <w:szCs w:val="20"/>
        </w:rPr>
        <w:t>,</w:t>
      </w:r>
    </w:p>
    <w:p w14:paraId="73E06DD3" w14:textId="726CB817" w:rsidR="00DB6C77" w:rsidRPr="008168A2" w:rsidRDefault="00DF34C9" w:rsidP="00E75166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168A2">
        <w:rPr>
          <w:rFonts w:asciiTheme="minorHAnsi" w:hAnsiTheme="minorHAnsi" w:cstheme="minorHAnsi"/>
          <w:sz w:val="20"/>
          <w:szCs w:val="20"/>
        </w:rPr>
        <w:t>6</w:t>
      </w:r>
      <w:r w:rsidR="00DB6C77" w:rsidRPr="008168A2">
        <w:rPr>
          <w:rFonts w:asciiTheme="minorHAnsi" w:hAnsiTheme="minorHAnsi" w:cstheme="minorHAnsi"/>
          <w:sz w:val="20"/>
          <w:szCs w:val="20"/>
        </w:rPr>
        <w:t xml:space="preserve"> postes de relèvement,</w:t>
      </w:r>
    </w:p>
    <w:p w14:paraId="49EE4BFB" w14:textId="6DBC7732" w:rsidR="00141964" w:rsidRPr="008168A2" w:rsidRDefault="00C679D0" w:rsidP="00141964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168A2">
        <w:rPr>
          <w:rFonts w:asciiTheme="minorHAnsi" w:hAnsiTheme="minorHAnsi" w:cstheme="minorHAnsi"/>
          <w:sz w:val="20"/>
          <w:szCs w:val="20"/>
        </w:rPr>
        <w:t xml:space="preserve">Environ </w:t>
      </w:r>
      <w:r w:rsidR="00DF34C9" w:rsidRPr="008168A2">
        <w:rPr>
          <w:rFonts w:asciiTheme="minorHAnsi" w:hAnsiTheme="minorHAnsi" w:cstheme="minorHAnsi"/>
          <w:sz w:val="20"/>
          <w:szCs w:val="20"/>
        </w:rPr>
        <w:t xml:space="preserve">11,2 </w:t>
      </w:r>
      <w:r w:rsidR="00141964" w:rsidRPr="008168A2">
        <w:rPr>
          <w:rFonts w:asciiTheme="minorHAnsi" w:hAnsiTheme="minorHAnsi" w:cstheme="minorHAnsi"/>
          <w:sz w:val="20"/>
          <w:szCs w:val="20"/>
        </w:rPr>
        <w:t>km de réseau,</w:t>
      </w:r>
    </w:p>
    <w:p w14:paraId="55E5A952" w14:textId="41220B1B" w:rsidR="00141964" w:rsidRPr="008168A2" w:rsidRDefault="00165A0E" w:rsidP="00E75166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8168A2">
        <w:rPr>
          <w:rFonts w:asciiTheme="minorHAnsi" w:hAnsiTheme="minorHAnsi" w:cstheme="minorHAnsi"/>
          <w:sz w:val="20"/>
          <w:szCs w:val="20"/>
        </w:rPr>
        <w:t>1</w:t>
      </w:r>
      <w:r w:rsidR="006C24A3" w:rsidRPr="008168A2">
        <w:rPr>
          <w:rFonts w:asciiTheme="minorHAnsi" w:hAnsiTheme="minorHAnsi" w:cstheme="minorHAnsi"/>
          <w:sz w:val="20"/>
          <w:szCs w:val="20"/>
        </w:rPr>
        <w:t xml:space="preserve"> </w:t>
      </w:r>
      <w:r w:rsidR="00DF34C9" w:rsidRPr="008168A2">
        <w:rPr>
          <w:rFonts w:asciiTheme="minorHAnsi" w:hAnsiTheme="minorHAnsi" w:cstheme="minorHAnsi"/>
          <w:sz w:val="20"/>
          <w:szCs w:val="20"/>
        </w:rPr>
        <w:t>lagune 1500 éqh</w:t>
      </w:r>
    </w:p>
    <w:p w14:paraId="01F5543F" w14:textId="77777777" w:rsidR="00141964" w:rsidRPr="00C52C85" w:rsidRDefault="00141964" w:rsidP="00141964">
      <w:pPr>
        <w:spacing w:after="0" w:line="240" w:lineRule="auto"/>
        <w:jc w:val="both"/>
        <w:rPr>
          <w:sz w:val="20"/>
          <w:szCs w:val="20"/>
          <w:highlight w:val="green"/>
        </w:rPr>
      </w:pPr>
    </w:p>
    <w:p w14:paraId="6B22EA21" w14:textId="77777777" w:rsidR="00B95FBE" w:rsidRPr="00DF2D1D" w:rsidRDefault="00E80231" w:rsidP="00894E36">
      <w:pPr>
        <w:rPr>
          <w:b/>
          <w:sz w:val="26"/>
          <w:szCs w:val="26"/>
        </w:rPr>
      </w:pPr>
      <w:r w:rsidRPr="00DF2D1D">
        <w:rPr>
          <w:b/>
          <w:sz w:val="26"/>
          <w:szCs w:val="26"/>
        </w:rPr>
        <w:t>Section III : Renseignements d’ordre juridique, économique, financier et technique</w:t>
      </w:r>
    </w:p>
    <w:p w14:paraId="357CDE50" w14:textId="77777777" w:rsidR="00894E36" w:rsidRPr="00894E36" w:rsidRDefault="00894E36" w:rsidP="00894E36">
      <w:pPr>
        <w:rPr>
          <w:b/>
          <w:u w:val="single"/>
        </w:rPr>
      </w:pPr>
      <w:r w:rsidRPr="00894E36">
        <w:rPr>
          <w:b/>
          <w:u w:val="single"/>
        </w:rPr>
        <w:t>III.1) Conditions de participation</w:t>
      </w:r>
    </w:p>
    <w:p w14:paraId="12697350" w14:textId="77777777" w:rsidR="00894E36" w:rsidRPr="003E2E96" w:rsidRDefault="00894E36" w:rsidP="00894E36">
      <w:pPr>
        <w:spacing w:after="0"/>
        <w:rPr>
          <w:b/>
          <w:sz w:val="20"/>
          <w:szCs w:val="20"/>
        </w:rPr>
      </w:pPr>
      <w:r w:rsidRPr="003E2E96">
        <w:rPr>
          <w:b/>
          <w:sz w:val="20"/>
          <w:szCs w:val="20"/>
        </w:rPr>
        <w:t>III.1.1) Habilitation à exercer l’activité professionnelle, y compris exigences relatives à l’inscription au registre du commerce ou de la profession</w:t>
      </w:r>
    </w:p>
    <w:p w14:paraId="35C7E602" w14:textId="659A2C17" w:rsidR="007B6887" w:rsidRPr="008168A2" w:rsidRDefault="00894E36" w:rsidP="00C52C85">
      <w:pPr>
        <w:rPr>
          <w:sz w:val="20"/>
          <w:szCs w:val="20"/>
        </w:rPr>
      </w:pPr>
      <w:r w:rsidRPr="008168A2">
        <w:rPr>
          <w:sz w:val="20"/>
          <w:szCs w:val="20"/>
        </w:rPr>
        <w:t>Liste et description succincte des conditions, indication des informations et documents requis :</w:t>
      </w:r>
    </w:p>
    <w:p w14:paraId="47B719BB" w14:textId="22EE31EA" w:rsidR="007B6887" w:rsidRPr="008168A2" w:rsidRDefault="00C52C85" w:rsidP="000B4FD3">
      <w:pPr>
        <w:spacing w:after="0" w:line="240" w:lineRule="auto"/>
        <w:jc w:val="both"/>
        <w:rPr>
          <w:sz w:val="20"/>
          <w:szCs w:val="20"/>
        </w:rPr>
      </w:pPr>
      <w:bookmarkStart w:id="0" w:name="_Hlk68265922"/>
      <w:r w:rsidRPr="008168A2">
        <w:rPr>
          <w:sz w:val="20"/>
          <w:szCs w:val="20"/>
        </w:rPr>
        <w:t>Liste des pièces définies</w:t>
      </w:r>
      <w:r w:rsidR="007B6887" w:rsidRPr="008168A2">
        <w:rPr>
          <w:sz w:val="20"/>
          <w:szCs w:val="20"/>
        </w:rPr>
        <w:t xml:space="preserve"> au </w:t>
      </w:r>
      <w:r w:rsidRPr="008168A2">
        <w:rPr>
          <w:sz w:val="20"/>
          <w:szCs w:val="20"/>
        </w:rPr>
        <w:t>r</w:t>
      </w:r>
      <w:r w:rsidR="007B6887" w:rsidRPr="008168A2">
        <w:rPr>
          <w:sz w:val="20"/>
          <w:szCs w:val="20"/>
        </w:rPr>
        <w:t xml:space="preserve">èglement de </w:t>
      </w:r>
      <w:r w:rsidRPr="008168A2">
        <w:rPr>
          <w:sz w:val="20"/>
          <w:szCs w:val="20"/>
        </w:rPr>
        <w:t xml:space="preserve">la </w:t>
      </w:r>
      <w:r w:rsidR="007B6887" w:rsidRPr="008168A2">
        <w:rPr>
          <w:sz w:val="20"/>
          <w:szCs w:val="20"/>
        </w:rPr>
        <w:t>consultation (RC)</w:t>
      </w:r>
    </w:p>
    <w:bookmarkEnd w:id="0"/>
    <w:p w14:paraId="34DFE3DE" w14:textId="77777777" w:rsidR="000B4FD3" w:rsidRPr="008168A2" w:rsidRDefault="000B4FD3" w:rsidP="00894E36">
      <w:pPr>
        <w:spacing w:after="0"/>
        <w:rPr>
          <w:b/>
          <w:sz w:val="20"/>
          <w:szCs w:val="20"/>
        </w:rPr>
      </w:pPr>
    </w:p>
    <w:p w14:paraId="0C359ABC" w14:textId="77777777" w:rsidR="00894E36" w:rsidRPr="008168A2" w:rsidRDefault="00894E36" w:rsidP="00894E36">
      <w:pPr>
        <w:spacing w:after="0"/>
        <w:rPr>
          <w:b/>
          <w:sz w:val="20"/>
          <w:szCs w:val="20"/>
        </w:rPr>
      </w:pPr>
      <w:r w:rsidRPr="008168A2">
        <w:rPr>
          <w:b/>
          <w:sz w:val="20"/>
          <w:szCs w:val="20"/>
        </w:rPr>
        <w:t>III.1.2) Capacité économique et financière</w:t>
      </w:r>
    </w:p>
    <w:p w14:paraId="7F7DE507" w14:textId="00B1D2CF" w:rsidR="00894E36" w:rsidRPr="008168A2" w:rsidRDefault="00894E36" w:rsidP="00894E36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Liste et description succincte des critères de sélection, indication des informations et documents requis :</w:t>
      </w:r>
    </w:p>
    <w:p w14:paraId="40F0EF0B" w14:textId="77777777" w:rsidR="00C52C85" w:rsidRPr="008168A2" w:rsidRDefault="00C52C85" w:rsidP="00894E36">
      <w:pPr>
        <w:spacing w:after="0"/>
        <w:rPr>
          <w:sz w:val="20"/>
          <w:szCs w:val="20"/>
        </w:rPr>
      </w:pPr>
    </w:p>
    <w:p w14:paraId="70AB8FA0" w14:textId="77777777" w:rsidR="00C52C85" w:rsidRPr="008168A2" w:rsidRDefault="00C52C85" w:rsidP="00C52C85">
      <w:pPr>
        <w:spacing w:after="0" w:line="240" w:lineRule="auto"/>
        <w:jc w:val="both"/>
        <w:rPr>
          <w:sz w:val="20"/>
          <w:szCs w:val="20"/>
        </w:rPr>
      </w:pPr>
      <w:r w:rsidRPr="008168A2">
        <w:rPr>
          <w:sz w:val="20"/>
          <w:szCs w:val="20"/>
        </w:rPr>
        <w:t>Liste des pièces définies au règlement de la consultation (RC)</w:t>
      </w:r>
    </w:p>
    <w:p w14:paraId="2EE3571C" w14:textId="77777777" w:rsidR="00F65465" w:rsidRPr="008168A2" w:rsidRDefault="00F65465" w:rsidP="00894E36">
      <w:pPr>
        <w:spacing w:after="0"/>
        <w:rPr>
          <w:b/>
          <w:sz w:val="20"/>
          <w:szCs w:val="20"/>
        </w:rPr>
      </w:pPr>
    </w:p>
    <w:p w14:paraId="5BD54575" w14:textId="4D6ECE0B" w:rsidR="00894E36" w:rsidRPr="008168A2" w:rsidRDefault="00894E36" w:rsidP="00894E36">
      <w:pPr>
        <w:spacing w:after="0"/>
        <w:rPr>
          <w:b/>
          <w:sz w:val="20"/>
          <w:szCs w:val="20"/>
        </w:rPr>
      </w:pPr>
      <w:r w:rsidRPr="008168A2">
        <w:rPr>
          <w:b/>
          <w:sz w:val="20"/>
          <w:szCs w:val="20"/>
        </w:rPr>
        <w:t xml:space="preserve">III.1.3) Capacité technique et professionnelle </w:t>
      </w:r>
    </w:p>
    <w:p w14:paraId="1FD6876D" w14:textId="77777777" w:rsidR="00894E36" w:rsidRPr="008168A2" w:rsidRDefault="00894E36" w:rsidP="00A53ABD">
      <w:pPr>
        <w:spacing w:after="0"/>
        <w:jc w:val="both"/>
        <w:rPr>
          <w:sz w:val="20"/>
          <w:szCs w:val="20"/>
        </w:rPr>
      </w:pPr>
      <w:r w:rsidRPr="008168A2">
        <w:rPr>
          <w:sz w:val="20"/>
          <w:szCs w:val="20"/>
        </w:rPr>
        <w:t xml:space="preserve">Liste et description succincte des critères de sélection, indication des informations et documents requis : </w:t>
      </w:r>
    </w:p>
    <w:p w14:paraId="041625FC" w14:textId="77777777" w:rsidR="00E7019F" w:rsidRPr="008168A2" w:rsidRDefault="00E7019F" w:rsidP="00A53ABD">
      <w:pPr>
        <w:spacing w:after="0"/>
        <w:jc w:val="both"/>
        <w:rPr>
          <w:sz w:val="20"/>
          <w:szCs w:val="20"/>
        </w:rPr>
      </w:pPr>
    </w:p>
    <w:p w14:paraId="071DBDA8" w14:textId="4CD66A64" w:rsidR="00F65465" w:rsidRDefault="00C52C85" w:rsidP="00DF2D1D">
      <w:pPr>
        <w:spacing w:after="0" w:line="240" w:lineRule="auto"/>
        <w:jc w:val="both"/>
        <w:rPr>
          <w:sz w:val="20"/>
          <w:szCs w:val="20"/>
        </w:rPr>
      </w:pPr>
      <w:r w:rsidRPr="008168A2">
        <w:rPr>
          <w:sz w:val="20"/>
          <w:szCs w:val="20"/>
        </w:rPr>
        <w:t>Liste des pièces définies au règlement de la consultation (RC)</w:t>
      </w:r>
    </w:p>
    <w:p w14:paraId="7EA37252" w14:textId="77777777" w:rsidR="00F65465" w:rsidRDefault="00F65465" w:rsidP="00F65465">
      <w:pPr>
        <w:spacing w:after="0"/>
        <w:rPr>
          <w:b/>
          <w:u w:val="single"/>
        </w:rPr>
      </w:pPr>
    </w:p>
    <w:p w14:paraId="3DE8562F" w14:textId="77777777" w:rsidR="00E80231" w:rsidRPr="009C1F81" w:rsidRDefault="00E80231" w:rsidP="009C1F81">
      <w:pPr>
        <w:rPr>
          <w:b/>
          <w:sz w:val="26"/>
          <w:szCs w:val="26"/>
        </w:rPr>
      </w:pPr>
      <w:r w:rsidRPr="009C1F81">
        <w:rPr>
          <w:b/>
          <w:sz w:val="26"/>
          <w:szCs w:val="26"/>
        </w:rPr>
        <w:t xml:space="preserve">Section IV : Procédure </w:t>
      </w:r>
    </w:p>
    <w:p w14:paraId="153F1E45" w14:textId="77777777" w:rsidR="009C1F81" w:rsidRPr="00364028" w:rsidRDefault="009C1F81" w:rsidP="00364028">
      <w:pPr>
        <w:rPr>
          <w:b/>
          <w:u w:val="single"/>
        </w:rPr>
      </w:pPr>
      <w:r w:rsidRPr="00364028">
        <w:rPr>
          <w:b/>
          <w:u w:val="single"/>
        </w:rPr>
        <w:t>IV.1) Description</w:t>
      </w:r>
    </w:p>
    <w:p w14:paraId="317904B3" w14:textId="05EAEE4F" w:rsidR="00364028" w:rsidRPr="003E2E96" w:rsidRDefault="00364028" w:rsidP="00364028">
      <w:pPr>
        <w:spacing w:after="0"/>
        <w:rPr>
          <w:b/>
          <w:sz w:val="20"/>
          <w:szCs w:val="20"/>
        </w:rPr>
      </w:pPr>
      <w:r w:rsidRPr="003E2E96">
        <w:rPr>
          <w:b/>
          <w:sz w:val="20"/>
          <w:szCs w:val="20"/>
        </w:rPr>
        <w:t>Information concernant l’accord sur les marchés publics (AMP)</w:t>
      </w:r>
    </w:p>
    <w:p w14:paraId="0AB61362" w14:textId="4AF8AA46" w:rsidR="00364028" w:rsidRPr="008168A2" w:rsidRDefault="00364028" w:rsidP="00C247F0">
      <w:pPr>
        <w:rPr>
          <w:sz w:val="20"/>
          <w:szCs w:val="20"/>
        </w:rPr>
      </w:pPr>
      <w:r w:rsidRPr="003E2E96">
        <w:rPr>
          <w:sz w:val="20"/>
          <w:szCs w:val="20"/>
        </w:rPr>
        <w:t>Le marché est couvert par l’a</w:t>
      </w:r>
      <w:r w:rsidRPr="008168A2">
        <w:rPr>
          <w:sz w:val="20"/>
          <w:szCs w:val="20"/>
        </w:rPr>
        <w:t xml:space="preserve">ccord sur les marchés publics </w:t>
      </w:r>
      <w:r w:rsidR="00C247F0" w:rsidRPr="008168A2">
        <w:rPr>
          <w:sz w:val="20"/>
          <w:szCs w:val="20"/>
        </w:rPr>
        <w:t xml:space="preserve">   ○  oui   </w:t>
      </w:r>
      <w:r w:rsidR="00E919C0" w:rsidRPr="008168A2">
        <w:rPr>
          <w:b/>
          <w:bCs/>
          <w:sz w:val="20"/>
          <w:szCs w:val="20"/>
        </w:rPr>
        <w:t>X</w:t>
      </w:r>
      <w:r w:rsidR="00C247F0" w:rsidRPr="008168A2">
        <w:rPr>
          <w:sz w:val="20"/>
          <w:szCs w:val="20"/>
        </w:rPr>
        <w:t xml:space="preserve">  non </w:t>
      </w:r>
    </w:p>
    <w:p w14:paraId="06124D9A" w14:textId="77777777" w:rsidR="009C1F81" w:rsidRPr="008168A2" w:rsidRDefault="009C1F81" w:rsidP="009C1F81">
      <w:pPr>
        <w:rPr>
          <w:b/>
          <w:u w:val="single"/>
        </w:rPr>
      </w:pPr>
      <w:r w:rsidRPr="008168A2">
        <w:rPr>
          <w:b/>
          <w:u w:val="single"/>
        </w:rPr>
        <w:t xml:space="preserve">IV.2) </w:t>
      </w:r>
      <w:r w:rsidR="00F32084" w:rsidRPr="008168A2">
        <w:rPr>
          <w:b/>
          <w:u w:val="single"/>
        </w:rPr>
        <w:t>Renseignements d’ordre administratif</w:t>
      </w:r>
    </w:p>
    <w:p w14:paraId="0737CCDD" w14:textId="3F59FEE4" w:rsidR="00C247F0" w:rsidRPr="008168A2" w:rsidRDefault="00DF2D1D" w:rsidP="00C247F0">
      <w:pPr>
        <w:spacing w:after="0"/>
        <w:rPr>
          <w:b/>
          <w:sz w:val="20"/>
          <w:szCs w:val="20"/>
        </w:rPr>
      </w:pPr>
      <w:r w:rsidRPr="008168A2">
        <w:rPr>
          <w:b/>
          <w:sz w:val="20"/>
          <w:szCs w:val="20"/>
        </w:rPr>
        <w:t>IV.2.1</w:t>
      </w:r>
      <w:r w:rsidR="00C247F0" w:rsidRPr="008168A2">
        <w:rPr>
          <w:b/>
          <w:sz w:val="20"/>
          <w:szCs w:val="20"/>
        </w:rPr>
        <w:t>) Date limite de remise des candidatures ou de réception des offres</w:t>
      </w:r>
    </w:p>
    <w:p w14:paraId="02BAEB71" w14:textId="419E7E58" w:rsidR="00C247F0" w:rsidRPr="008168A2" w:rsidRDefault="00C247F0" w:rsidP="0076223F">
      <w:pPr>
        <w:rPr>
          <w:sz w:val="20"/>
          <w:szCs w:val="20"/>
        </w:rPr>
      </w:pPr>
      <w:r w:rsidRPr="008168A2">
        <w:rPr>
          <w:sz w:val="20"/>
          <w:szCs w:val="20"/>
        </w:rPr>
        <w:t>Date :</w:t>
      </w:r>
      <w:r w:rsidR="006144D5" w:rsidRPr="008168A2">
        <w:rPr>
          <w:sz w:val="20"/>
          <w:szCs w:val="20"/>
        </w:rPr>
        <w:t xml:space="preserve"> </w:t>
      </w:r>
      <w:r w:rsidR="007072FC" w:rsidRPr="008168A2">
        <w:rPr>
          <w:sz w:val="20"/>
          <w:szCs w:val="20"/>
        </w:rPr>
        <w:t>28</w:t>
      </w:r>
      <w:r w:rsidR="00DC41EF" w:rsidRPr="008168A2">
        <w:rPr>
          <w:sz w:val="20"/>
          <w:szCs w:val="20"/>
        </w:rPr>
        <w:t>/</w:t>
      </w:r>
      <w:r w:rsidR="00572C81" w:rsidRPr="008168A2">
        <w:rPr>
          <w:sz w:val="20"/>
          <w:szCs w:val="20"/>
        </w:rPr>
        <w:t>06</w:t>
      </w:r>
      <w:r w:rsidR="00DC41EF" w:rsidRPr="008168A2">
        <w:rPr>
          <w:sz w:val="20"/>
          <w:szCs w:val="20"/>
        </w:rPr>
        <w:t>/</w:t>
      </w:r>
      <w:r w:rsidR="006144D5" w:rsidRPr="008168A2">
        <w:rPr>
          <w:sz w:val="20"/>
          <w:szCs w:val="20"/>
        </w:rPr>
        <w:t>20</w:t>
      </w:r>
      <w:r w:rsidR="00E919C0" w:rsidRPr="008168A2">
        <w:rPr>
          <w:sz w:val="20"/>
          <w:szCs w:val="20"/>
        </w:rPr>
        <w:t>2</w:t>
      </w:r>
      <w:r w:rsidR="00DF34C9" w:rsidRPr="008168A2">
        <w:rPr>
          <w:sz w:val="20"/>
          <w:szCs w:val="20"/>
        </w:rPr>
        <w:t>4</w:t>
      </w:r>
      <w:r w:rsidR="006144D5" w:rsidRPr="008168A2">
        <w:rPr>
          <w:sz w:val="20"/>
          <w:szCs w:val="20"/>
        </w:rPr>
        <w:t xml:space="preserve"> </w:t>
      </w:r>
      <w:r w:rsidRPr="008168A2">
        <w:rPr>
          <w:sz w:val="20"/>
          <w:szCs w:val="20"/>
        </w:rPr>
        <w:t xml:space="preserve">Heure locale : </w:t>
      </w:r>
      <w:r w:rsidR="00DC41EF" w:rsidRPr="008168A2">
        <w:rPr>
          <w:sz w:val="20"/>
          <w:szCs w:val="20"/>
        </w:rPr>
        <w:t>1</w:t>
      </w:r>
      <w:r w:rsidR="00CC7CE1" w:rsidRPr="008168A2">
        <w:rPr>
          <w:sz w:val="20"/>
          <w:szCs w:val="20"/>
        </w:rPr>
        <w:t>2</w:t>
      </w:r>
      <w:r w:rsidR="00DC41EF" w:rsidRPr="008168A2">
        <w:rPr>
          <w:sz w:val="20"/>
          <w:szCs w:val="20"/>
        </w:rPr>
        <w:t xml:space="preserve"> </w:t>
      </w:r>
      <w:r w:rsidR="00037A61" w:rsidRPr="008168A2">
        <w:rPr>
          <w:sz w:val="20"/>
          <w:szCs w:val="20"/>
        </w:rPr>
        <w:t>:</w:t>
      </w:r>
      <w:r w:rsidR="004F28AD" w:rsidRPr="008168A2">
        <w:rPr>
          <w:sz w:val="20"/>
          <w:szCs w:val="20"/>
        </w:rPr>
        <w:t xml:space="preserve"> </w:t>
      </w:r>
      <w:r w:rsidR="00DC41EF" w:rsidRPr="008168A2">
        <w:rPr>
          <w:sz w:val="20"/>
          <w:szCs w:val="20"/>
        </w:rPr>
        <w:t>00</w:t>
      </w:r>
    </w:p>
    <w:p w14:paraId="57E70785" w14:textId="2AE38408" w:rsidR="00767D65" w:rsidRPr="008168A2" w:rsidRDefault="00CE270A" w:rsidP="0076223F">
      <w:pPr>
        <w:rPr>
          <w:bCs/>
          <w:sz w:val="20"/>
          <w:szCs w:val="20"/>
        </w:rPr>
      </w:pPr>
      <w:r w:rsidRPr="008168A2">
        <w:rPr>
          <w:b/>
          <w:sz w:val="20"/>
          <w:szCs w:val="20"/>
        </w:rPr>
        <w:t>IV.2.2</w:t>
      </w:r>
      <w:r w:rsidR="00C247F0" w:rsidRPr="008168A2">
        <w:rPr>
          <w:b/>
          <w:sz w:val="20"/>
          <w:szCs w:val="20"/>
        </w:rPr>
        <w:t>) Langue(s) pouvant être utilisée(s) dans l’offre ou la demande de participation</w:t>
      </w:r>
      <w:r w:rsidR="0076223F" w:rsidRPr="008168A2">
        <w:rPr>
          <w:b/>
          <w:sz w:val="20"/>
          <w:szCs w:val="20"/>
        </w:rPr>
        <w:t> :</w:t>
      </w:r>
      <w:r w:rsidR="00F36FF2" w:rsidRPr="008168A2">
        <w:rPr>
          <w:b/>
          <w:sz w:val="20"/>
          <w:szCs w:val="20"/>
        </w:rPr>
        <w:t xml:space="preserve"> </w:t>
      </w:r>
      <w:r w:rsidR="00F36FF2" w:rsidRPr="008168A2">
        <w:rPr>
          <w:bCs/>
          <w:sz w:val="20"/>
          <w:szCs w:val="20"/>
        </w:rPr>
        <w:t>français</w:t>
      </w:r>
    </w:p>
    <w:p w14:paraId="55185F5F" w14:textId="24790433" w:rsidR="00E80231" w:rsidRPr="008168A2" w:rsidRDefault="00CE270A" w:rsidP="0076223F">
      <w:pPr>
        <w:rPr>
          <w:b/>
          <w:sz w:val="26"/>
          <w:szCs w:val="26"/>
        </w:rPr>
      </w:pPr>
      <w:r w:rsidRPr="008168A2">
        <w:rPr>
          <w:b/>
          <w:sz w:val="26"/>
          <w:szCs w:val="26"/>
        </w:rPr>
        <w:t>Section V</w:t>
      </w:r>
      <w:r w:rsidR="00E80231" w:rsidRPr="008168A2">
        <w:rPr>
          <w:b/>
          <w:sz w:val="26"/>
          <w:szCs w:val="26"/>
        </w:rPr>
        <w:t> : Renseignements complémentaires</w:t>
      </w:r>
    </w:p>
    <w:p w14:paraId="230F9921" w14:textId="7297D90F" w:rsidR="0076223F" w:rsidRPr="008168A2" w:rsidRDefault="00CE270A" w:rsidP="008A0E68">
      <w:pPr>
        <w:rPr>
          <w:b/>
          <w:u w:val="single"/>
        </w:rPr>
      </w:pPr>
      <w:r w:rsidRPr="008168A2">
        <w:rPr>
          <w:b/>
          <w:u w:val="single"/>
        </w:rPr>
        <w:t>V</w:t>
      </w:r>
      <w:r w:rsidR="0076223F" w:rsidRPr="008168A2">
        <w:rPr>
          <w:b/>
          <w:u w:val="single"/>
        </w:rPr>
        <w:t xml:space="preserve">.1) Renouvellement </w:t>
      </w:r>
    </w:p>
    <w:p w14:paraId="287243C2" w14:textId="0B9D2F66" w:rsidR="0076223F" w:rsidRPr="003E2E96" w:rsidRDefault="0076223F" w:rsidP="0076223F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 xml:space="preserve">Il s’agit d’un marché renouvelable   ○  oui   </w:t>
      </w:r>
      <w:r w:rsidR="00E919C0" w:rsidRPr="008168A2">
        <w:rPr>
          <w:b/>
          <w:bCs/>
          <w:sz w:val="20"/>
          <w:szCs w:val="20"/>
        </w:rPr>
        <w:t>X</w:t>
      </w:r>
      <w:r w:rsidRPr="008168A2">
        <w:rPr>
          <w:sz w:val="20"/>
          <w:szCs w:val="20"/>
        </w:rPr>
        <w:t xml:space="preserve">  non</w:t>
      </w:r>
      <w:r w:rsidRPr="003E2E96">
        <w:rPr>
          <w:sz w:val="20"/>
          <w:szCs w:val="20"/>
        </w:rPr>
        <w:t xml:space="preserve"> </w:t>
      </w:r>
    </w:p>
    <w:p w14:paraId="2D73C2A6" w14:textId="77777777" w:rsidR="00CE270A" w:rsidRDefault="00CE270A" w:rsidP="0076223F">
      <w:pPr>
        <w:rPr>
          <w:sz w:val="20"/>
          <w:szCs w:val="20"/>
        </w:rPr>
      </w:pPr>
    </w:p>
    <w:p w14:paraId="4CFF2528" w14:textId="77777777" w:rsidR="00CE270A" w:rsidRDefault="00CE270A" w:rsidP="0076223F">
      <w:pPr>
        <w:rPr>
          <w:sz w:val="20"/>
          <w:szCs w:val="20"/>
        </w:rPr>
      </w:pPr>
    </w:p>
    <w:p w14:paraId="73415AFA" w14:textId="77777777" w:rsidR="00CE270A" w:rsidRDefault="00CE270A" w:rsidP="0076223F">
      <w:pPr>
        <w:rPr>
          <w:sz w:val="20"/>
          <w:szCs w:val="20"/>
        </w:rPr>
      </w:pPr>
    </w:p>
    <w:p w14:paraId="405B8105" w14:textId="2E7DDC28" w:rsidR="0076223F" w:rsidRDefault="00CE270A" w:rsidP="0076223F">
      <w:pPr>
        <w:rPr>
          <w:b/>
          <w:u w:val="single"/>
        </w:rPr>
      </w:pPr>
      <w:r>
        <w:rPr>
          <w:b/>
          <w:u w:val="single"/>
        </w:rPr>
        <w:lastRenderedPageBreak/>
        <w:t>V</w:t>
      </w:r>
      <w:r w:rsidR="00DF2D1D">
        <w:rPr>
          <w:b/>
          <w:u w:val="single"/>
        </w:rPr>
        <w:t>.2</w:t>
      </w:r>
      <w:r w:rsidR="0076223F" w:rsidRPr="008A0E68">
        <w:rPr>
          <w:b/>
          <w:u w:val="single"/>
        </w:rPr>
        <w:t>) Informations complémentaires :</w:t>
      </w:r>
      <w:r w:rsidR="00767D65">
        <w:rPr>
          <w:b/>
          <w:u w:val="single"/>
        </w:rPr>
        <w:t xml:space="preserve"> </w:t>
      </w:r>
    </w:p>
    <w:p w14:paraId="4C8535DD" w14:textId="2F5F8959" w:rsidR="006F6A18" w:rsidRDefault="00076455" w:rsidP="00400577">
      <w:pPr>
        <w:spacing w:after="0" w:line="240" w:lineRule="auto"/>
        <w:jc w:val="both"/>
        <w:rPr>
          <w:sz w:val="20"/>
          <w:szCs w:val="20"/>
        </w:rPr>
      </w:pPr>
      <w:r w:rsidRPr="008168A2">
        <w:rPr>
          <w:sz w:val="20"/>
          <w:szCs w:val="20"/>
        </w:rPr>
        <w:t>La présente consultation concerne une délégation de service public soumise aux dispositions des articles L. 1411-1 et suivants et R. 1411-1 et suivants du Code général des collectivités territoriales (CGCT), ainsi qu’aux dispositions du Code de la commande publique relatives aux contrats de concession. La procédure est de type « ouvert » avec remise simultanée des candidatures et des offres</w:t>
      </w:r>
      <w:r w:rsidR="00B02435" w:rsidRPr="008168A2">
        <w:rPr>
          <w:sz w:val="20"/>
          <w:szCs w:val="20"/>
        </w:rPr>
        <w:t xml:space="preserve">. </w:t>
      </w:r>
      <w:r w:rsidR="00F65465" w:rsidRPr="008168A2">
        <w:rPr>
          <w:sz w:val="20"/>
          <w:szCs w:val="20"/>
        </w:rPr>
        <w:t>Les groupements d'opérateurs économiques sont autorisés à se porter candidats</w:t>
      </w:r>
      <w:r w:rsidR="00E61F7A" w:rsidRPr="008168A2">
        <w:rPr>
          <w:sz w:val="20"/>
          <w:szCs w:val="20"/>
        </w:rPr>
        <w:t xml:space="preserve"> dans les conditions et selon les formalités précisées dans le règlement de la consultation.</w:t>
      </w:r>
      <w:r w:rsidR="000F3435" w:rsidRPr="008168A2">
        <w:rPr>
          <w:sz w:val="20"/>
          <w:szCs w:val="20"/>
        </w:rPr>
        <w:t xml:space="preserve"> Pour justifier de ses capacités et de ses aptitudes, le candidat</w:t>
      </w:r>
      <w:r w:rsidR="00E61F7A" w:rsidRPr="008168A2">
        <w:rPr>
          <w:sz w:val="20"/>
          <w:szCs w:val="20"/>
        </w:rPr>
        <w:t xml:space="preserve"> </w:t>
      </w:r>
      <w:r w:rsidR="000F3435" w:rsidRPr="008168A2">
        <w:rPr>
          <w:sz w:val="20"/>
          <w:szCs w:val="20"/>
        </w:rPr>
        <w:t>peut demander que soient également prises en compte les capacités et les aptitudes d'autres opérateurs économiques, quelle que soit la nature juridique des liens qui les unissent</w:t>
      </w:r>
      <w:r w:rsidR="00AE2972" w:rsidRPr="008168A2">
        <w:rPr>
          <w:sz w:val="20"/>
          <w:szCs w:val="20"/>
        </w:rPr>
        <w:t xml:space="preserve"> dans les conditions et selon les formalités précisées dans le règlement de la consultation</w:t>
      </w:r>
      <w:r w:rsidR="000F3435" w:rsidRPr="008168A2">
        <w:rPr>
          <w:sz w:val="20"/>
          <w:szCs w:val="20"/>
        </w:rPr>
        <w:t xml:space="preserve">. </w:t>
      </w:r>
      <w:r w:rsidR="00B02435" w:rsidRPr="008168A2">
        <w:rPr>
          <w:sz w:val="20"/>
          <w:szCs w:val="20"/>
        </w:rPr>
        <w:t xml:space="preserve">Les éléments devant être fournis au titre de l'offre initiale sont décrits dans le règlement de la consultation. Une visite </w:t>
      </w:r>
      <w:r w:rsidR="00653651" w:rsidRPr="008168A2">
        <w:rPr>
          <w:sz w:val="20"/>
          <w:szCs w:val="20"/>
        </w:rPr>
        <w:t>facultative</w:t>
      </w:r>
      <w:r w:rsidR="00B02435" w:rsidRPr="008168A2">
        <w:rPr>
          <w:sz w:val="20"/>
          <w:szCs w:val="20"/>
        </w:rPr>
        <w:t xml:space="preserve"> est prévue selon les modalités du règlement de la consultation. L'ensemble des informations relatives au déroulement de la procédure </w:t>
      </w:r>
      <w:r w:rsidR="00F7085F" w:rsidRPr="008168A2">
        <w:rPr>
          <w:sz w:val="20"/>
          <w:szCs w:val="20"/>
        </w:rPr>
        <w:t>de mise en concurrence</w:t>
      </w:r>
      <w:r w:rsidR="00B02435" w:rsidRPr="008168A2">
        <w:rPr>
          <w:sz w:val="20"/>
          <w:szCs w:val="20"/>
        </w:rPr>
        <w:t xml:space="preserve"> figure dans le règlement de la consultation</w:t>
      </w:r>
      <w:r w:rsidR="00F65465" w:rsidRPr="008168A2">
        <w:rPr>
          <w:sz w:val="20"/>
          <w:szCs w:val="20"/>
        </w:rPr>
        <w:t>.</w:t>
      </w:r>
    </w:p>
    <w:p w14:paraId="606E181A" w14:textId="77777777" w:rsidR="004F28AD" w:rsidRPr="00400577" w:rsidRDefault="004F28AD" w:rsidP="00400577">
      <w:pPr>
        <w:spacing w:after="0" w:line="240" w:lineRule="auto"/>
        <w:jc w:val="both"/>
      </w:pPr>
    </w:p>
    <w:p w14:paraId="2D704710" w14:textId="5AC67FD8" w:rsidR="0076223F" w:rsidRPr="008A0E68" w:rsidRDefault="00CE270A" w:rsidP="0076223F">
      <w:pPr>
        <w:rPr>
          <w:b/>
          <w:u w:val="single"/>
        </w:rPr>
      </w:pPr>
      <w:r>
        <w:rPr>
          <w:b/>
          <w:u w:val="single"/>
        </w:rPr>
        <w:t>V</w:t>
      </w:r>
      <w:r w:rsidR="00DF2D1D">
        <w:rPr>
          <w:b/>
          <w:u w:val="single"/>
        </w:rPr>
        <w:t>.3</w:t>
      </w:r>
      <w:r w:rsidR="0076223F" w:rsidRPr="008A0E68">
        <w:rPr>
          <w:b/>
          <w:u w:val="single"/>
        </w:rPr>
        <w:t xml:space="preserve">) Procédures de recours </w:t>
      </w:r>
    </w:p>
    <w:p w14:paraId="4762FA3E" w14:textId="44728BDC" w:rsidR="00E80231" w:rsidRPr="003E2E96" w:rsidRDefault="00CE270A" w:rsidP="0076223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DF2D1D">
        <w:rPr>
          <w:b/>
          <w:sz w:val="20"/>
          <w:szCs w:val="20"/>
        </w:rPr>
        <w:t>.3</w:t>
      </w:r>
      <w:r w:rsidR="0076223F" w:rsidRPr="003E2E96">
        <w:rPr>
          <w:b/>
          <w:sz w:val="20"/>
          <w:szCs w:val="20"/>
        </w:rPr>
        <w:t>.1</w:t>
      </w:r>
      <w:r w:rsidR="006F6A18" w:rsidRPr="003E2E96">
        <w:rPr>
          <w:b/>
          <w:sz w:val="20"/>
          <w:szCs w:val="20"/>
        </w:rPr>
        <w:t>) Instance</w:t>
      </w:r>
      <w:r w:rsidR="0076223F" w:rsidRPr="003E2E96">
        <w:rPr>
          <w:b/>
          <w:sz w:val="20"/>
          <w:szCs w:val="20"/>
        </w:rPr>
        <w:t xml:space="preserve"> chargée des procédures de recours</w:t>
      </w:r>
    </w:p>
    <w:p w14:paraId="3B26F6AA" w14:textId="0189D72C" w:rsidR="0076223F" w:rsidRPr="008168A2" w:rsidRDefault="0076223F" w:rsidP="0076223F">
      <w:pPr>
        <w:spacing w:after="0"/>
        <w:rPr>
          <w:sz w:val="20"/>
          <w:szCs w:val="20"/>
        </w:rPr>
      </w:pPr>
      <w:r w:rsidRPr="003E2E96">
        <w:rPr>
          <w:sz w:val="20"/>
          <w:szCs w:val="20"/>
        </w:rPr>
        <w:t>Nom officiel :</w:t>
      </w:r>
      <w:r w:rsidR="00B738AA" w:rsidRPr="003E2E96">
        <w:rPr>
          <w:sz w:val="20"/>
          <w:szCs w:val="20"/>
        </w:rPr>
        <w:t xml:space="preserve"> </w:t>
      </w:r>
      <w:r w:rsidR="00B738AA" w:rsidRPr="008168A2">
        <w:rPr>
          <w:sz w:val="20"/>
          <w:szCs w:val="20"/>
        </w:rPr>
        <w:t xml:space="preserve">Tribunal administratif de </w:t>
      </w:r>
      <w:r w:rsidR="000676BA" w:rsidRPr="008168A2">
        <w:rPr>
          <w:sz w:val="20"/>
          <w:szCs w:val="20"/>
        </w:rPr>
        <w:t>Nantes</w:t>
      </w:r>
    </w:p>
    <w:p w14:paraId="60D19EF0" w14:textId="1C1370CD" w:rsidR="0076223F" w:rsidRPr="008168A2" w:rsidRDefault="0076223F" w:rsidP="003E2CB9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Adresse postale :</w:t>
      </w:r>
      <w:r w:rsidR="00B738AA" w:rsidRPr="008168A2">
        <w:rPr>
          <w:sz w:val="20"/>
          <w:szCs w:val="20"/>
        </w:rPr>
        <w:t xml:space="preserve"> </w:t>
      </w:r>
      <w:r w:rsidR="000676BA" w:rsidRPr="008168A2">
        <w:rPr>
          <w:sz w:val="20"/>
          <w:szCs w:val="20"/>
        </w:rPr>
        <w:t>6 allée de l’Ile Gloriette, BP 24111</w:t>
      </w:r>
    </w:p>
    <w:p w14:paraId="64CB4C74" w14:textId="4BEE1B45" w:rsidR="0076223F" w:rsidRPr="008168A2" w:rsidRDefault="0076223F" w:rsidP="0076223F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Ville :</w:t>
      </w:r>
      <w:r w:rsidR="00B738AA" w:rsidRPr="008168A2">
        <w:rPr>
          <w:sz w:val="20"/>
          <w:szCs w:val="20"/>
        </w:rPr>
        <w:t xml:space="preserve"> </w:t>
      </w:r>
      <w:r w:rsidR="000676BA" w:rsidRPr="008168A2">
        <w:rPr>
          <w:sz w:val="20"/>
          <w:szCs w:val="20"/>
        </w:rPr>
        <w:t>Nantes cedex</w:t>
      </w:r>
    </w:p>
    <w:p w14:paraId="6640F43A" w14:textId="332B5699" w:rsidR="0076223F" w:rsidRPr="008168A2" w:rsidRDefault="00B738AA" w:rsidP="0076223F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Code postal</w:t>
      </w:r>
      <w:r w:rsidR="0076223F" w:rsidRPr="008168A2">
        <w:rPr>
          <w:sz w:val="20"/>
          <w:szCs w:val="20"/>
        </w:rPr>
        <w:t> :</w:t>
      </w:r>
      <w:r w:rsidRPr="008168A2">
        <w:rPr>
          <w:sz w:val="20"/>
          <w:szCs w:val="20"/>
        </w:rPr>
        <w:t xml:space="preserve"> </w:t>
      </w:r>
      <w:r w:rsidR="000676BA" w:rsidRPr="008168A2">
        <w:rPr>
          <w:sz w:val="20"/>
          <w:szCs w:val="20"/>
        </w:rPr>
        <w:t>44041</w:t>
      </w:r>
    </w:p>
    <w:p w14:paraId="64E63919" w14:textId="77777777" w:rsidR="0076223F" w:rsidRPr="008168A2" w:rsidRDefault="0076223F" w:rsidP="0076223F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Pays :</w:t>
      </w:r>
      <w:r w:rsidR="00B738AA" w:rsidRPr="008168A2">
        <w:rPr>
          <w:sz w:val="20"/>
          <w:szCs w:val="20"/>
        </w:rPr>
        <w:t xml:space="preserve"> France</w:t>
      </w:r>
    </w:p>
    <w:p w14:paraId="6F2960BA" w14:textId="7E27BBFB" w:rsidR="0076223F" w:rsidRPr="008168A2" w:rsidRDefault="0076223F" w:rsidP="0076223F">
      <w:pPr>
        <w:spacing w:after="0"/>
      </w:pPr>
      <w:r w:rsidRPr="008168A2">
        <w:rPr>
          <w:sz w:val="20"/>
          <w:szCs w:val="20"/>
        </w:rPr>
        <w:t>Courriel :</w:t>
      </w:r>
      <w:r w:rsidR="00B738AA" w:rsidRPr="008168A2">
        <w:rPr>
          <w:sz w:val="18"/>
          <w:szCs w:val="18"/>
        </w:rPr>
        <w:t xml:space="preserve"> </w:t>
      </w:r>
      <w:hyperlink r:id="rId8" w:history="1">
        <w:r w:rsidR="000676BA" w:rsidRPr="008168A2">
          <w:rPr>
            <w:rStyle w:val="Lienhypertexte"/>
            <w:sz w:val="20"/>
            <w:szCs w:val="20"/>
          </w:rPr>
          <w:t>greffe.ta-nantes@juradm.fr</w:t>
        </w:r>
      </w:hyperlink>
    </w:p>
    <w:p w14:paraId="2170A7F3" w14:textId="414A1154" w:rsidR="0076223F" w:rsidRPr="008168A2" w:rsidRDefault="0076223F" w:rsidP="0076223F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Téléphone :</w:t>
      </w:r>
      <w:r w:rsidR="00B738AA" w:rsidRPr="008168A2">
        <w:rPr>
          <w:sz w:val="20"/>
          <w:szCs w:val="20"/>
        </w:rPr>
        <w:t xml:space="preserve"> </w:t>
      </w:r>
      <w:r w:rsidR="000676BA" w:rsidRPr="008168A2">
        <w:rPr>
          <w:sz w:val="20"/>
          <w:szCs w:val="20"/>
        </w:rPr>
        <w:t>02.40.99.46.00</w:t>
      </w:r>
    </w:p>
    <w:p w14:paraId="3F81147C" w14:textId="217CD96A" w:rsidR="00EF49EB" w:rsidRPr="008168A2" w:rsidRDefault="0076223F" w:rsidP="00BA4726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 xml:space="preserve">Adresse internet : (URL) </w:t>
      </w:r>
      <w:hyperlink r:id="rId9" w:history="1">
        <w:r w:rsidR="000676BA" w:rsidRPr="008168A2">
          <w:rPr>
            <w:rStyle w:val="Lienhypertexte"/>
            <w:sz w:val="20"/>
            <w:szCs w:val="20"/>
          </w:rPr>
          <w:t>http://nantes.tribunal-administratif.fr</w:t>
        </w:r>
      </w:hyperlink>
    </w:p>
    <w:p w14:paraId="4C35A3F9" w14:textId="1B28F531" w:rsidR="0076223F" w:rsidRDefault="0076223F" w:rsidP="00BA4726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 xml:space="preserve">Fax : </w:t>
      </w:r>
      <w:r w:rsidR="000676BA" w:rsidRPr="008168A2">
        <w:rPr>
          <w:sz w:val="20"/>
          <w:szCs w:val="20"/>
        </w:rPr>
        <w:t>02.40.99.46.58</w:t>
      </w:r>
    </w:p>
    <w:p w14:paraId="3C132027" w14:textId="77777777" w:rsidR="00CC18B8" w:rsidRPr="003E2E96" w:rsidRDefault="00CC18B8" w:rsidP="00BA4726">
      <w:pPr>
        <w:spacing w:after="0"/>
        <w:rPr>
          <w:sz w:val="20"/>
          <w:szCs w:val="20"/>
        </w:rPr>
      </w:pPr>
    </w:p>
    <w:p w14:paraId="52F43D87" w14:textId="4DD89E30" w:rsidR="00E548F1" w:rsidRPr="003E2E96" w:rsidRDefault="00CE270A" w:rsidP="00E548F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DF2D1D">
        <w:rPr>
          <w:b/>
          <w:sz w:val="20"/>
          <w:szCs w:val="20"/>
        </w:rPr>
        <w:t>.3.2</w:t>
      </w:r>
      <w:r w:rsidR="0076223F" w:rsidRPr="003E2E96">
        <w:rPr>
          <w:b/>
          <w:sz w:val="20"/>
          <w:szCs w:val="20"/>
        </w:rPr>
        <w:t>)</w:t>
      </w:r>
      <w:r w:rsidR="00E548F1" w:rsidRPr="003E2E96">
        <w:rPr>
          <w:b/>
          <w:sz w:val="20"/>
          <w:szCs w:val="20"/>
        </w:rPr>
        <w:t xml:space="preserve"> Introduction de recours </w:t>
      </w:r>
    </w:p>
    <w:p w14:paraId="7EE953AF" w14:textId="5C0C30A0" w:rsidR="00E548F1" w:rsidRPr="003E2E96" w:rsidRDefault="00E548F1" w:rsidP="008F4413">
      <w:pPr>
        <w:jc w:val="both"/>
        <w:rPr>
          <w:sz w:val="20"/>
          <w:szCs w:val="20"/>
        </w:rPr>
      </w:pPr>
      <w:r w:rsidRPr="003E2E96">
        <w:rPr>
          <w:sz w:val="20"/>
          <w:szCs w:val="20"/>
        </w:rPr>
        <w:t xml:space="preserve">Précisions concernant les délais d’introduction de recours : </w:t>
      </w:r>
      <w:r w:rsidR="008F4413" w:rsidRPr="008F4413">
        <w:rPr>
          <w:sz w:val="20"/>
          <w:szCs w:val="20"/>
        </w:rPr>
        <w:t>- Référé précontractuel avant la signature du contrat (art. L</w:t>
      </w:r>
      <w:r w:rsidR="00CC18B8">
        <w:rPr>
          <w:sz w:val="20"/>
          <w:szCs w:val="20"/>
        </w:rPr>
        <w:t xml:space="preserve">. </w:t>
      </w:r>
      <w:r w:rsidR="008F4413" w:rsidRPr="008F4413">
        <w:rPr>
          <w:sz w:val="20"/>
          <w:szCs w:val="20"/>
        </w:rPr>
        <w:t>551-1 et suivants du Code de justice administrative) - Le cas échéant</w:t>
      </w:r>
      <w:r w:rsidR="000F047D">
        <w:rPr>
          <w:sz w:val="20"/>
          <w:szCs w:val="20"/>
        </w:rPr>
        <w:t>,</w:t>
      </w:r>
      <w:r w:rsidR="008F4413" w:rsidRPr="008F4413">
        <w:rPr>
          <w:sz w:val="20"/>
          <w:szCs w:val="20"/>
        </w:rPr>
        <w:t xml:space="preserve"> </w:t>
      </w:r>
      <w:r w:rsidR="000F047D" w:rsidRPr="008F4413">
        <w:rPr>
          <w:sz w:val="20"/>
          <w:szCs w:val="20"/>
        </w:rPr>
        <w:t>après signature du contrat</w:t>
      </w:r>
      <w:r w:rsidR="000F047D">
        <w:rPr>
          <w:sz w:val="20"/>
          <w:szCs w:val="20"/>
        </w:rPr>
        <w:t>,</w:t>
      </w:r>
      <w:r w:rsidR="000F047D" w:rsidRPr="008F4413">
        <w:rPr>
          <w:sz w:val="20"/>
          <w:szCs w:val="20"/>
        </w:rPr>
        <w:t xml:space="preserve"> </w:t>
      </w:r>
      <w:r w:rsidR="008F4413" w:rsidRPr="008F4413">
        <w:rPr>
          <w:sz w:val="20"/>
          <w:szCs w:val="20"/>
        </w:rPr>
        <w:t xml:space="preserve">référé contractuel </w:t>
      </w:r>
      <w:r w:rsidR="000F047D" w:rsidRPr="000F047D">
        <w:rPr>
          <w:sz w:val="20"/>
          <w:szCs w:val="20"/>
        </w:rPr>
        <w:t xml:space="preserve">dans le délai de 31 jours à compter de la publication d'un avis d'attribution ou à défaut de publication d'un tel avis, dans un délai de 6 mois à compter du lendemain de la signature du contrat de concession </w:t>
      </w:r>
      <w:r w:rsidR="008F4413" w:rsidRPr="008F4413">
        <w:rPr>
          <w:sz w:val="20"/>
          <w:szCs w:val="20"/>
        </w:rPr>
        <w:t>(art. L</w:t>
      </w:r>
      <w:r w:rsidR="00CC18B8">
        <w:rPr>
          <w:sz w:val="20"/>
          <w:szCs w:val="20"/>
        </w:rPr>
        <w:t>.</w:t>
      </w:r>
      <w:r w:rsidR="004B11DD">
        <w:rPr>
          <w:sz w:val="20"/>
          <w:szCs w:val="20"/>
        </w:rPr>
        <w:t> </w:t>
      </w:r>
      <w:r w:rsidR="008F4413" w:rsidRPr="008F4413">
        <w:rPr>
          <w:sz w:val="20"/>
          <w:szCs w:val="20"/>
        </w:rPr>
        <w:t>551-13 et suivants du Code de justice administrative) - Recours en contestation de la validité du contrat par les tiers au contrat dans un délai de 2 mois à compter des mesures de publicités appropriées</w:t>
      </w:r>
    </w:p>
    <w:p w14:paraId="583C5323" w14:textId="5B67A3AF" w:rsidR="0076223F" w:rsidRPr="003E2E96" w:rsidRDefault="00CE270A" w:rsidP="00E548F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DF2D1D">
        <w:rPr>
          <w:b/>
          <w:sz w:val="20"/>
          <w:szCs w:val="20"/>
        </w:rPr>
        <w:t>.3.3</w:t>
      </w:r>
      <w:r w:rsidR="0076223F" w:rsidRPr="003E2E96">
        <w:rPr>
          <w:b/>
          <w:sz w:val="20"/>
          <w:szCs w:val="20"/>
        </w:rPr>
        <w:t>)</w:t>
      </w:r>
      <w:r w:rsidR="00E548F1" w:rsidRPr="003E2E96">
        <w:rPr>
          <w:b/>
          <w:sz w:val="20"/>
          <w:szCs w:val="20"/>
        </w:rPr>
        <w:t xml:space="preserve"> Service auprès duquel des renseignements peuvent être obtenus sur l’introduction de recours </w:t>
      </w:r>
    </w:p>
    <w:p w14:paraId="779B170B" w14:textId="77777777" w:rsidR="000676BA" w:rsidRPr="008168A2" w:rsidRDefault="000676BA" w:rsidP="000676BA">
      <w:pPr>
        <w:spacing w:after="0"/>
        <w:rPr>
          <w:sz w:val="20"/>
          <w:szCs w:val="20"/>
        </w:rPr>
      </w:pPr>
      <w:r w:rsidRPr="003E2E96">
        <w:rPr>
          <w:sz w:val="20"/>
          <w:szCs w:val="20"/>
        </w:rPr>
        <w:t xml:space="preserve">Nom </w:t>
      </w:r>
      <w:r w:rsidRPr="008168A2">
        <w:rPr>
          <w:sz w:val="20"/>
          <w:szCs w:val="20"/>
        </w:rPr>
        <w:t>officiel : Tribunal administratif de Nantes</w:t>
      </w:r>
    </w:p>
    <w:p w14:paraId="13CFF7D6" w14:textId="77777777" w:rsidR="000676BA" w:rsidRPr="008168A2" w:rsidRDefault="000676BA" w:rsidP="000676BA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Adresse postale : 6 allée de l’Ile Gloriette, BP 24111</w:t>
      </w:r>
    </w:p>
    <w:p w14:paraId="2C638384" w14:textId="77777777" w:rsidR="000676BA" w:rsidRPr="008168A2" w:rsidRDefault="000676BA" w:rsidP="000676BA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Ville : Nantes cedex</w:t>
      </w:r>
    </w:p>
    <w:p w14:paraId="00B93054" w14:textId="77777777" w:rsidR="000676BA" w:rsidRPr="008168A2" w:rsidRDefault="000676BA" w:rsidP="000676BA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Code postal : 44041</w:t>
      </w:r>
    </w:p>
    <w:p w14:paraId="5B7FC408" w14:textId="77777777" w:rsidR="000676BA" w:rsidRPr="008168A2" w:rsidRDefault="000676BA" w:rsidP="000676BA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Pays : France</w:t>
      </w:r>
    </w:p>
    <w:p w14:paraId="4F90459E" w14:textId="77777777" w:rsidR="000676BA" w:rsidRPr="008168A2" w:rsidRDefault="000676BA" w:rsidP="000676BA">
      <w:pPr>
        <w:spacing w:after="0"/>
      </w:pPr>
      <w:r w:rsidRPr="008168A2">
        <w:rPr>
          <w:sz w:val="20"/>
          <w:szCs w:val="20"/>
        </w:rPr>
        <w:t>Courriel :</w:t>
      </w:r>
      <w:r w:rsidRPr="008168A2">
        <w:rPr>
          <w:sz w:val="18"/>
          <w:szCs w:val="18"/>
        </w:rPr>
        <w:t xml:space="preserve"> </w:t>
      </w:r>
      <w:hyperlink r:id="rId10" w:history="1">
        <w:r w:rsidRPr="008168A2">
          <w:rPr>
            <w:rStyle w:val="Lienhypertexte"/>
            <w:sz w:val="20"/>
            <w:szCs w:val="20"/>
          </w:rPr>
          <w:t>greffe.ta-nantes@juradm.fr</w:t>
        </w:r>
      </w:hyperlink>
    </w:p>
    <w:p w14:paraId="6CCB941D" w14:textId="77777777" w:rsidR="000676BA" w:rsidRPr="008168A2" w:rsidRDefault="000676BA" w:rsidP="000676BA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Téléphone : 02.40.99.46.00</w:t>
      </w:r>
    </w:p>
    <w:p w14:paraId="58FE14F2" w14:textId="77777777" w:rsidR="000676BA" w:rsidRPr="008168A2" w:rsidRDefault="000676BA" w:rsidP="000676BA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 xml:space="preserve">Adresse internet : (URL) </w:t>
      </w:r>
      <w:hyperlink r:id="rId11" w:history="1">
        <w:r w:rsidRPr="008168A2">
          <w:rPr>
            <w:rStyle w:val="Lienhypertexte"/>
            <w:sz w:val="20"/>
            <w:szCs w:val="20"/>
          </w:rPr>
          <w:t>http://nantes.tribunal-administratif.fr</w:t>
        </w:r>
      </w:hyperlink>
    </w:p>
    <w:p w14:paraId="43F924FD" w14:textId="26765DDC" w:rsidR="00B738AA" w:rsidRPr="003E2E96" w:rsidRDefault="000676BA" w:rsidP="000676BA">
      <w:pPr>
        <w:spacing w:after="0"/>
        <w:rPr>
          <w:sz w:val="20"/>
          <w:szCs w:val="20"/>
        </w:rPr>
      </w:pPr>
      <w:r w:rsidRPr="008168A2">
        <w:rPr>
          <w:sz w:val="20"/>
          <w:szCs w:val="20"/>
        </w:rPr>
        <w:t>Fax : 02.40.99.46.58</w:t>
      </w:r>
    </w:p>
    <w:p w14:paraId="3CA44818" w14:textId="77777777" w:rsidR="000676BA" w:rsidRPr="000676BA" w:rsidRDefault="000676BA">
      <w:pPr>
        <w:rPr>
          <w:bCs/>
          <w:sz w:val="20"/>
          <w:szCs w:val="20"/>
        </w:rPr>
      </w:pPr>
    </w:p>
    <w:p w14:paraId="6435FF4A" w14:textId="7F8D5293" w:rsidR="00E80231" w:rsidRDefault="00CE270A">
      <w:r>
        <w:rPr>
          <w:b/>
          <w:sz w:val="20"/>
          <w:szCs w:val="20"/>
          <w:u w:val="single"/>
        </w:rPr>
        <w:t>V</w:t>
      </w:r>
      <w:r w:rsidR="008A0E68" w:rsidRPr="003E2E96">
        <w:rPr>
          <w:b/>
          <w:sz w:val="20"/>
          <w:szCs w:val="20"/>
          <w:u w:val="single"/>
        </w:rPr>
        <w:t>.</w:t>
      </w:r>
      <w:r w:rsidR="00DF2D1D">
        <w:rPr>
          <w:b/>
          <w:sz w:val="20"/>
          <w:szCs w:val="20"/>
          <w:u w:val="single"/>
        </w:rPr>
        <w:t>4</w:t>
      </w:r>
      <w:r w:rsidR="0076223F" w:rsidRPr="003E2E96">
        <w:rPr>
          <w:b/>
          <w:sz w:val="20"/>
          <w:szCs w:val="20"/>
          <w:u w:val="single"/>
        </w:rPr>
        <w:t>)</w:t>
      </w:r>
      <w:r w:rsidR="00E548F1" w:rsidRPr="003E2E96">
        <w:rPr>
          <w:b/>
          <w:sz w:val="20"/>
          <w:szCs w:val="20"/>
          <w:u w:val="single"/>
        </w:rPr>
        <w:t xml:space="preserve"> Date d’envoi du présent avis </w:t>
      </w:r>
      <w:r w:rsidR="00E548F1" w:rsidRPr="003E2E96">
        <w:rPr>
          <w:sz w:val="20"/>
          <w:szCs w:val="20"/>
        </w:rPr>
        <w:t>:</w:t>
      </w:r>
      <w:r w:rsidR="00767D65" w:rsidRPr="003E2E96">
        <w:rPr>
          <w:sz w:val="20"/>
          <w:szCs w:val="20"/>
        </w:rPr>
        <w:t xml:space="preserve"> (</w:t>
      </w:r>
      <w:r w:rsidR="008168A2" w:rsidRPr="008168A2">
        <w:rPr>
          <w:sz w:val="20"/>
          <w:szCs w:val="20"/>
        </w:rPr>
        <w:t>18</w:t>
      </w:r>
      <w:r w:rsidR="00CC18B8" w:rsidRPr="008168A2">
        <w:rPr>
          <w:sz w:val="20"/>
          <w:szCs w:val="20"/>
        </w:rPr>
        <w:t>/</w:t>
      </w:r>
      <w:r w:rsidR="00655CE3" w:rsidRPr="008168A2">
        <w:rPr>
          <w:sz w:val="20"/>
          <w:szCs w:val="20"/>
        </w:rPr>
        <w:t>0</w:t>
      </w:r>
      <w:r w:rsidR="007C223D" w:rsidRPr="008168A2">
        <w:rPr>
          <w:sz w:val="20"/>
          <w:szCs w:val="20"/>
        </w:rPr>
        <w:t>4</w:t>
      </w:r>
      <w:r w:rsidR="004B11DD" w:rsidRPr="008168A2">
        <w:rPr>
          <w:sz w:val="20"/>
          <w:szCs w:val="20"/>
        </w:rPr>
        <w:t>/202</w:t>
      </w:r>
      <w:r w:rsidR="00A34A13" w:rsidRPr="008168A2">
        <w:rPr>
          <w:sz w:val="20"/>
          <w:szCs w:val="20"/>
        </w:rPr>
        <w:t>4</w:t>
      </w:r>
      <w:r w:rsidR="004B11DD" w:rsidRPr="008168A2">
        <w:rPr>
          <w:sz w:val="20"/>
          <w:szCs w:val="20"/>
        </w:rPr>
        <w:t>)</w:t>
      </w:r>
      <w:bookmarkStart w:id="1" w:name="_GoBack"/>
      <w:bookmarkEnd w:id="1"/>
    </w:p>
    <w:sectPr w:rsidR="00E8023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79EED" w14:textId="77777777" w:rsidR="009459FE" w:rsidRDefault="009459FE" w:rsidP="00B95FBE">
      <w:pPr>
        <w:spacing w:after="0" w:line="240" w:lineRule="auto"/>
      </w:pPr>
      <w:r>
        <w:separator/>
      </w:r>
    </w:p>
  </w:endnote>
  <w:endnote w:type="continuationSeparator" w:id="0">
    <w:p w14:paraId="4F6E3D75" w14:textId="77777777" w:rsidR="009459FE" w:rsidRDefault="009459FE" w:rsidP="00B9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BA9B" w14:textId="335FA55E" w:rsidR="00B95FBE" w:rsidRDefault="00B95FBE" w:rsidP="009B1FD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168A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7211F" w14:textId="77777777" w:rsidR="009459FE" w:rsidRDefault="009459FE" w:rsidP="00B95FBE">
      <w:pPr>
        <w:spacing w:after="0" w:line="240" w:lineRule="auto"/>
      </w:pPr>
      <w:r>
        <w:separator/>
      </w:r>
    </w:p>
  </w:footnote>
  <w:footnote w:type="continuationSeparator" w:id="0">
    <w:p w14:paraId="0A112797" w14:textId="77777777" w:rsidR="009459FE" w:rsidRDefault="009459FE" w:rsidP="00B9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OpenSymbol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OpenSymbol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OpenSymbol"/>
      </w:r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OpenSymbol"/>
      </w:rPr>
    </w:lvl>
    <w:lvl w:ilvl="4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cs="OpenSymbol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OpenSymbol"/>
      </w:rPr>
    </w:lvl>
    <w:lvl w:ilvl="6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Arial" w:hAnsi="Arial" w:cs="OpenSymbol"/>
      </w:rPr>
    </w:lvl>
    <w:lvl w:ilvl="7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OpenSymbol"/>
      </w:rPr>
    </w:lvl>
    <w:lvl w:ilvl="8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cs="OpenSymbol"/>
      </w:rPr>
    </w:lvl>
  </w:abstractNum>
  <w:abstractNum w:abstractNumId="1" w15:restartNumberingAfterBreak="0">
    <w:nsid w:val="02570197"/>
    <w:multiLevelType w:val="hybridMultilevel"/>
    <w:tmpl w:val="6BB21866"/>
    <w:lvl w:ilvl="0" w:tplc="EEC8F19A">
      <w:start w:val="3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6DBD"/>
    <w:multiLevelType w:val="hybridMultilevel"/>
    <w:tmpl w:val="0BEA87AA"/>
    <w:lvl w:ilvl="0" w:tplc="49C0CA78">
      <w:start w:val="18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14A5"/>
    <w:multiLevelType w:val="hybridMultilevel"/>
    <w:tmpl w:val="F7B6B900"/>
    <w:lvl w:ilvl="0" w:tplc="62E08FD2">
      <w:start w:val="7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1BA9"/>
    <w:multiLevelType w:val="hybridMultilevel"/>
    <w:tmpl w:val="D97ADBFA"/>
    <w:lvl w:ilvl="0" w:tplc="186E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B4397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06FA9"/>
    <w:multiLevelType w:val="hybridMultilevel"/>
    <w:tmpl w:val="738C1D86"/>
    <w:lvl w:ilvl="0" w:tplc="D73CB814"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C5EDA"/>
    <w:multiLevelType w:val="hybridMultilevel"/>
    <w:tmpl w:val="0BA88C18"/>
    <w:lvl w:ilvl="0" w:tplc="5FC47140">
      <w:start w:val="2"/>
      <w:numFmt w:val="bullet"/>
      <w:lvlText w:val="-"/>
      <w:lvlJc w:val="left"/>
      <w:pPr>
        <w:ind w:left="720" w:hanging="360"/>
      </w:pPr>
      <w:rPr>
        <w:rFonts w:ascii="Arial" w:eastAsia="MyriadPro-Ligh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16DE8"/>
    <w:multiLevelType w:val="hybridMultilevel"/>
    <w:tmpl w:val="BDB0A51A"/>
    <w:lvl w:ilvl="0" w:tplc="186E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33028"/>
    <w:multiLevelType w:val="hybridMultilevel"/>
    <w:tmpl w:val="62FCEA64"/>
    <w:lvl w:ilvl="0" w:tplc="BEBE10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3"/>
    <w:rsid w:val="00000ADE"/>
    <w:rsid w:val="00004F7B"/>
    <w:rsid w:val="00005D0F"/>
    <w:rsid w:val="00011D37"/>
    <w:rsid w:val="00011F84"/>
    <w:rsid w:val="00012169"/>
    <w:rsid w:val="0001369F"/>
    <w:rsid w:val="00023D1D"/>
    <w:rsid w:val="00024398"/>
    <w:rsid w:val="000252A0"/>
    <w:rsid w:val="00037A1C"/>
    <w:rsid w:val="00037A61"/>
    <w:rsid w:val="00050C43"/>
    <w:rsid w:val="000676BA"/>
    <w:rsid w:val="00072F9D"/>
    <w:rsid w:val="00076455"/>
    <w:rsid w:val="00094C7D"/>
    <w:rsid w:val="000A0A0F"/>
    <w:rsid w:val="000A0D40"/>
    <w:rsid w:val="000A10AF"/>
    <w:rsid w:val="000B1A5C"/>
    <w:rsid w:val="000B1BB4"/>
    <w:rsid w:val="000B4FD3"/>
    <w:rsid w:val="000C1576"/>
    <w:rsid w:val="000C1F2B"/>
    <w:rsid w:val="000D3B1A"/>
    <w:rsid w:val="000E1D4C"/>
    <w:rsid w:val="000F0181"/>
    <w:rsid w:val="000F047D"/>
    <w:rsid w:val="000F320F"/>
    <w:rsid w:val="000F3435"/>
    <w:rsid w:val="000F7EA9"/>
    <w:rsid w:val="00105BA0"/>
    <w:rsid w:val="0010739F"/>
    <w:rsid w:val="00111188"/>
    <w:rsid w:val="00122112"/>
    <w:rsid w:val="00131BDF"/>
    <w:rsid w:val="00133C9C"/>
    <w:rsid w:val="0013509B"/>
    <w:rsid w:val="001376EB"/>
    <w:rsid w:val="00141964"/>
    <w:rsid w:val="0015528C"/>
    <w:rsid w:val="001605E4"/>
    <w:rsid w:val="001618AA"/>
    <w:rsid w:val="00162E79"/>
    <w:rsid w:val="00165A0E"/>
    <w:rsid w:val="00167472"/>
    <w:rsid w:val="00183894"/>
    <w:rsid w:val="00191338"/>
    <w:rsid w:val="00194182"/>
    <w:rsid w:val="001B13CE"/>
    <w:rsid w:val="001B2039"/>
    <w:rsid w:val="001C4C5E"/>
    <w:rsid w:val="001C6610"/>
    <w:rsid w:val="001D2503"/>
    <w:rsid w:val="001E2370"/>
    <w:rsid w:val="001E2EEB"/>
    <w:rsid w:val="001E6B07"/>
    <w:rsid w:val="001E78D6"/>
    <w:rsid w:val="002055C0"/>
    <w:rsid w:val="00205A92"/>
    <w:rsid w:val="00207AAD"/>
    <w:rsid w:val="00210C21"/>
    <w:rsid w:val="00210F94"/>
    <w:rsid w:val="00211F82"/>
    <w:rsid w:val="0022276E"/>
    <w:rsid w:val="00222F47"/>
    <w:rsid w:val="0022605E"/>
    <w:rsid w:val="00230531"/>
    <w:rsid w:val="0023148D"/>
    <w:rsid w:val="00234673"/>
    <w:rsid w:val="002358DF"/>
    <w:rsid w:val="002456E0"/>
    <w:rsid w:val="0025607F"/>
    <w:rsid w:val="00264E70"/>
    <w:rsid w:val="00273365"/>
    <w:rsid w:val="00283E2F"/>
    <w:rsid w:val="002A08B1"/>
    <w:rsid w:val="002A08E2"/>
    <w:rsid w:val="002A1512"/>
    <w:rsid w:val="002A1C09"/>
    <w:rsid w:val="002A50D0"/>
    <w:rsid w:val="002C61F5"/>
    <w:rsid w:val="002D47B6"/>
    <w:rsid w:val="002D6B0A"/>
    <w:rsid w:val="002D73F6"/>
    <w:rsid w:val="002D7B27"/>
    <w:rsid w:val="002E206B"/>
    <w:rsid w:val="002F024C"/>
    <w:rsid w:val="002F1560"/>
    <w:rsid w:val="002F2912"/>
    <w:rsid w:val="002F3E92"/>
    <w:rsid w:val="002F55DD"/>
    <w:rsid w:val="002F6099"/>
    <w:rsid w:val="002F7B02"/>
    <w:rsid w:val="003061F7"/>
    <w:rsid w:val="00306FE2"/>
    <w:rsid w:val="00314016"/>
    <w:rsid w:val="00322B2F"/>
    <w:rsid w:val="00323B10"/>
    <w:rsid w:val="003276BF"/>
    <w:rsid w:val="00327B5A"/>
    <w:rsid w:val="00336A01"/>
    <w:rsid w:val="00353C46"/>
    <w:rsid w:val="00354FF2"/>
    <w:rsid w:val="00363B92"/>
    <w:rsid w:val="00363F20"/>
    <w:rsid w:val="00364028"/>
    <w:rsid w:val="00371618"/>
    <w:rsid w:val="0037220D"/>
    <w:rsid w:val="00374AE1"/>
    <w:rsid w:val="00377DAD"/>
    <w:rsid w:val="00390042"/>
    <w:rsid w:val="00390F4F"/>
    <w:rsid w:val="0039271E"/>
    <w:rsid w:val="0039275F"/>
    <w:rsid w:val="003A41EE"/>
    <w:rsid w:val="003A4BCB"/>
    <w:rsid w:val="003B0054"/>
    <w:rsid w:val="003C7380"/>
    <w:rsid w:val="003C76EA"/>
    <w:rsid w:val="003D20F9"/>
    <w:rsid w:val="003D622A"/>
    <w:rsid w:val="003D6ADF"/>
    <w:rsid w:val="003E0E98"/>
    <w:rsid w:val="003E2CB9"/>
    <w:rsid w:val="003E2E96"/>
    <w:rsid w:val="003E5613"/>
    <w:rsid w:val="003E6B2D"/>
    <w:rsid w:val="003F5BA6"/>
    <w:rsid w:val="00400577"/>
    <w:rsid w:val="0040145F"/>
    <w:rsid w:val="00404CD4"/>
    <w:rsid w:val="00410E38"/>
    <w:rsid w:val="00430690"/>
    <w:rsid w:val="00432935"/>
    <w:rsid w:val="00432F7A"/>
    <w:rsid w:val="00440F95"/>
    <w:rsid w:val="004423FA"/>
    <w:rsid w:val="00453DA7"/>
    <w:rsid w:val="004816BD"/>
    <w:rsid w:val="00481B21"/>
    <w:rsid w:val="0048289D"/>
    <w:rsid w:val="0048407E"/>
    <w:rsid w:val="0048513D"/>
    <w:rsid w:val="004863B0"/>
    <w:rsid w:val="00496C53"/>
    <w:rsid w:val="004A7744"/>
    <w:rsid w:val="004B11DD"/>
    <w:rsid w:val="004B3F84"/>
    <w:rsid w:val="004B47F3"/>
    <w:rsid w:val="004B7DE3"/>
    <w:rsid w:val="004C29E3"/>
    <w:rsid w:val="004D1719"/>
    <w:rsid w:val="004D42A1"/>
    <w:rsid w:val="004D6714"/>
    <w:rsid w:val="004E1763"/>
    <w:rsid w:val="004E1FDF"/>
    <w:rsid w:val="004E3918"/>
    <w:rsid w:val="004F1DDC"/>
    <w:rsid w:val="004F28AD"/>
    <w:rsid w:val="005044C5"/>
    <w:rsid w:val="00505BF5"/>
    <w:rsid w:val="00506A3A"/>
    <w:rsid w:val="00506AA5"/>
    <w:rsid w:val="00507A1B"/>
    <w:rsid w:val="00513DF5"/>
    <w:rsid w:val="005219E9"/>
    <w:rsid w:val="005310B3"/>
    <w:rsid w:val="00532818"/>
    <w:rsid w:val="00545DD9"/>
    <w:rsid w:val="00547E55"/>
    <w:rsid w:val="0055053E"/>
    <w:rsid w:val="00552470"/>
    <w:rsid w:val="00553493"/>
    <w:rsid w:val="005636EA"/>
    <w:rsid w:val="00563811"/>
    <w:rsid w:val="00571776"/>
    <w:rsid w:val="00572C81"/>
    <w:rsid w:val="00573AD0"/>
    <w:rsid w:val="00574850"/>
    <w:rsid w:val="00592AAB"/>
    <w:rsid w:val="00593B81"/>
    <w:rsid w:val="005A148C"/>
    <w:rsid w:val="005A1EB0"/>
    <w:rsid w:val="005A5DB3"/>
    <w:rsid w:val="005A6A0E"/>
    <w:rsid w:val="005B3CBF"/>
    <w:rsid w:val="005B6EB9"/>
    <w:rsid w:val="005D043A"/>
    <w:rsid w:val="005D4E2E"/>
    <w:rsid w:val="005E2108"/>
    <w:rsid w:val="005E3C3E"/>
    <w:rsid w:val="005E430A"/>
    <w:rsid w:val="005F048C"/>
    <w:rsid w:val="0060519B"/>
    <w:rsid w:val="006061A0"/>
    <w:rsid w:val="00607208"/>
    <w:rsid w:val="00611A53"/>
    <w:rsid w:val="00612DC0"/>
    <w:rsid w:val="006144D5"/>
    <w:rsid w:val="00622090"/>
    <w:rsid w:val="00624BC7"/>
    <w:rsid w:val="0062754E"/>
    <w:rsid w:val="006328B3"/>
    <w:rsid w:val="00636209"/>
    <w:rsid w:val="00642EBC"/>
    <w:rsid w:val="006469EF"/>
    <w:rsid w:val="006525B3"/>
    <w:rsid w:val="00653651"/>
    <w:rsid w:val="00655CE3"/>
    <w:rsid w:val="006604F7"/>
    <w:rsid w:val="00665FD4"/>
    <w:rsid w:val="00667630"/>
    <w:rsid w:val="00667AE8"/>
    <w:rsid w:val="00670941"/>
    <w:rsid w:val="00674E6B"/>
    <w:rsid w:val="00683C1B"/>
    <w:rsid w:val="00691294"/>
    <w:rsid w:val="00694CD0"/>
    <w:rsid w:val="006971C6"/>
    <w:rsid w:val="006A0002"/>
    <w:rsid w:val="006A0279"/>
    <w:rsid w:val="006A335C"/>
    <w:rsid w:val="006A5A84"/>
    <w:rsid w:val="006A5E76"/>
    <w:rsid w:val="006B2747"/>
    <w:rsid w:val="006B6B4C"/>
    <w:rsid w:val="006C0E2B"/>
    <w:rsid w:val="006C24A3"/>
    <w:rsid w:val="006D187B"/>
    <w:rsid w:val="006D7D75"/>
    <w:rsid w:val="006E1D3C"/>
    <w:rsid w:val="006E3C8E"/>
    <w:rsid w:val="006E3D68"/>
    <w:rsid w:val="006F276E"/>
    <w:rsid w:val="006F371B"/>
    <w:rsid w:val="006F6A18"/>
    <w:rsid w:val="0070515A"/>
    <w:rsid w:val="007072FC"/>
    <w:rsid w:val="0071504B"/>
    <w:rsid w:val="007232F5"/>
    <w:rsid w:val="00723FBE"/>
    <w:rsid w:val="0073432E"/>
    <w:rsid w:val="00736517"/>
    <w:rsid w:val="007558D8"/>
    <w:rsid w:val="00757548"/>
    <w:rsid w:val="00760A58"/>
    <w:rsid w:val="0076223F"/>
    <w:rsid w:val="007663C0"/>
    <w:rsid w:val="00767D65"/>
    <w:rsid w:val="00770173"/>
    <w:rsid w:val="007768CA"/>
    <w:rsid w:val="00776E7B"/>
    <w:rsid w:val="00780699"/>
    <w:rsid w:val="00782AA5"/>
    <w:rsid w:val="00786716"/>
    <w:rsid w:val="00786FE0"/>
    <w:rsid w:val="007A0750"/>
    <w:rsid w:val="007B6887"/>
    <w:rsid w:val="007B6F71"/>
    <w:rsid w:val="007C223D"/>
    <w:rsid w:val="007C6273"/>
    <w:rsid w:val="007F3071"/>
    <w:rsid w:val="00806D9A"/>
    <w:rsid w:val="0080714D"/>
    <w:rsid w:val="00807235"/>
    <w:rsid w:val="008108E6"/>
    <w:rsid w:val="008124C5"/>
    <w:rsid w:val="00815C54"/>
    <w:rsid w:val="008168A2"/>
    <w:rsid w:val="008179CD"/>
    <w:rsid w:val="00825756"/>
    <w:rsid w:val="00825CE6"/>
    <w:rsid w:val="00826CCF"/>
    <w:rsid w:val="0083471A"/>
    <w:rsid w:val="00844037"/>
    <w:rsid w:val="00846BDC"/>
    <w:rsid w:val="00857D73"/>
    <w:rsid w:val="008615F6"/>
    <w:rsid w:val="00861CA3"/>
    <w:rsid w:val="00875D28"/>
    <w:rsid w:val="00881364"/>
    <w:rsid w:val="00884305"/>
    <w:rsid w:val="008931BB"/>
    <w:rsid w:val="008938E9"/>
    <w:rsid w:val="00894E36"/>
    <w:rsid w:val="00895FF7"/>
    <w:rsid w:val="00896F37"/>
    <w:rsid w:val="008A0E68"/>
    <w:rsid w:val="008D0664"/>
    <w:rsid w:val="008D309F"/>
    <w:rsid w:val="008D3D1D"/>
    <w:rsid w:val="008D6374"/>
    <w:rsid w:val="008D64A8"/>
    <w:rsid w:val="008E2679"/>
    <w:rsid w:val="008E5520"/>
    <w:rsid w:val="008F2D03"/>
    <w:rsid w:val="008F4413"/>
    <w:rsid w:val="008F549C"/>
    <w:rsid w:val="00903295"/>
    <w:rsid w:val="00907245"/>
    <w:rsid w:val="00912867"/>
    <w:rsid w:val="00921224"/>
    <w:rsid w:val="00923228"/>
    <w:rsid w:val="00924011"/>
    <w:rsid w:val="009459FE"/>
    <w:rsid w:val="00947575"/>
    <w:rsid w:val="009546CD"/>
    <w:rsid w:val="00955852"/>
    <w:rsid w:val="009601B8"/>
    <w:rsid w:val="00962604"/>
    <w:rsid w:val="00984BF4"/>
    <w:rsid w:val="009878DE"/>
    <w:rsid w:val="009948F6"/>
    <w:rsid w:val="009A3261"/>
    <w:rsid w:val="009A3A18"/>
    <w:rsid w:val="009A55ED"/>
    <w:rsid w:val="009B01CC"/>
    <w:rsid w:val="009B15A5"/>
    <w:rsid w:val="009B1FDD"/>
    <w:rsid w:val="009C129A"/>
    <w:rsid w:val="009C1F81"/>
    <w:rsid w:val="009D1891"/>
    <w:rsid w:val="009E3790"/>
    <w:rsid w:val="00A14091"/>
    <w:rsid w:val="00A15526"/>
    <w:rsid w:val="00A15FDC"/>
    <w:rsid w:val="00A22D1D"/>
    <w:rsid w:val="00A25A2C"/>
    <w:rsid w:val="00A301F2"/>
    <w:rsid w:val="00A34A13"/>
    <w:rsid w:val="00A37F39"/>
    <w:rsid w:val="00A44C4B"/>
    <w:rsid w:val="00A479B9"/>
    <w:rsid w:val="00A53ABD"/>
    <w:rsid w:val="00A54708"/>
    <w:rsid w:val="00A56313"/>
    <w:rsid w:val="00A635AD"/>
    <w:rsid w:val="00A663DF"/>
    <w:rsid w:val="00A70F6F"/>
    <w:rsid w:val="00A76CC6"/>
    <w:rsid w:val="00A935AF"/>
    <w:rsid w:val="00A96F07"/>
    <w:rsid w:val="00A97464"/>
    <w:rsid w:val="00AA01FD"/>
    <w:rsid w:val="00AA38DB"/>
    <w:rsid w:val="00AA537D"/>
    <w:rsid w:val="00AC1001"/>
    <w:rsid w:val="00AC1648"/>
    <w:rsid w:val="00AC206D"/>
    <w:rsid w:val="00AC3D3E"/>
    <w:rsid w:val="00AC6E03"/>
    <w:rsid w:val="00AE2972"/>
    <w:rsid w:val="00AE3379"/>
    <w:rsid w:val="00AF0790"/>
    <w:rsid w:val="00AF0CE5"/>
    <w:rsid w:val="00AF2115"/>
    <w:rsid w:val="00AF4C98"/>
    <w:rsid w:val="00B02435"/>
    <w:rsid w:val="00B02AA1"/>
    <w:rsid w:val="00B03426"/>
    <w:rsid w:val="00B03E8A"/>
    <w:rsid w:val="00B07822"/>
    <w:rsid w:val="00B155C6"/>
    <w:rsid w:val="00B203D8"/>
    <w:rsid w:val="00B20F27"/>
    <w:rsid w:val="00B24121"/>
    <w:rsid w:val="00B259F3"/>
    <w:rsid w:val="00B34493"/>
    <w:rsid w:val="00B46C6C"/>
    <w:rsid w:val="00B60C0B"/>
    <w:rsid w:val="00B616FC"/>
    <w:rsid w:val="00B65047"/>
    <w:rsid w:val="00B738AA"/>
    <w:rsid w:val="00B82DAE"/>
    <w:rsid w:val="00B85E98"/>
    <w:rsid w:val="00B86530"/>
    <w:rsid w:val="00B90058"/>
    <w:rsid w:val="00B91181"/>
    <w:rsid w:val="00B95FBE"/>
    <w:rsid w:val="00BA1358"/>
    <w:rsid w:val="00BA4726"/>
    <w:rsid w:val="00BB5275"/>
    <w:rsid w:val="00BC2E85"/>
    <w:rsid w:val="00BC5E88"/>
    <w:rsid w:val="00BD01A9"/>
    <w:rsid w:val="00BD3F25"/>
    <w:rsid w:val="00BE40B2"/>
    <w:rsid w:val="00BF1910"/>
    <w:rsid w:val="00BF2D5E"/>
    <w:rsid w:val="00BF3BE8"/>
    <w:rsid w:val="00BF6669"/>
    <w:rsid w:val="00BF6691"/>
    <w:rsid w:val="00BF6AC8"/>
    <w:rsid w:val="00C03145"/>
    <w:rsid w:val="00C0366E"/>
    <w:rsid w:val="00C0795F"/>
    <w:rsid w:val="00C162B1"/>
    <w:rsid w:val="00C20F6D"/>
    <w:rsid w:val="00C22401"/>
    <w:rsid w:val="00C247F0"/>
    <w:rsid w:val="00C305CD"/>
    <w:rsid w:val="00C30ECC"/>
    <w:rsid w:val="00C36888"/>
    <w:rsid w:val="00C36FED"/>
    <w:rsid w:val="00C42508"/>
    <w:rsid w:val="00C4471E"/>
    <w:rsid w:val="00C44C58"/>
    <w:rsid w:val="00C458CE"/>
    <w:rsid w:val="00C503DD"/>
    <w:rsid w:val="00C52C85"/>
    <w:rsid w:val="00C54F67"/>
    <w:rsid w:val="00C56A8D"/>
    <w:rsid w:val="00C571C7"/>
    <w:rsid w:val="00C57870"/>
    <w:rsid w:val="00C66ECB"/>
    <w:rsid w:val="00C679D0"/>
    <w:rsid w:val="00C756EF"/>
    <w:rsid w:val="00C83211"/>
    <w:rsid w:val="00C83D4E"/>
    <w:rsid w:val="00C83F94"/>
    <w:rsid w:val="00C93DFC"/>
    <w:rsid w:val="00C96F07"/>
    <w:rsid w:val="00CA1175"/>
    <w:rsid w:val="00CA33BC"/>
    <w:rsid w:val="00CA7A9E"/>
    <w:rsid w:val="00CB244B"/>
    <w:rsid w:val="00CB68D0"/>
    <w:rsid w:val="00CC18B8"/>
    <w:rsid w:val="00CC6F6A"/>
    <w:rsid w:val="00CC7CE1"/>
    <w:rsid w:val="00CD31DE"/>
    <w:rsid w:val="00CD4146"/>
    <w:rsid w:val="00CE270A"/>
    <w:rsid w:val="00CF1096"/>
    <w:rsid w:val="00CF6183"/>
    <w:rsid w:val="00D13345"/>
    <w:rsid w:val="00D13F8A"/>
    <w:rsid w:val="00D21176"/>
    <w:rsid w:val="00D275E6"/>
    <w:rsid w:val="00D42C85"/>
    <w:rsid w:val="00D60262"/>
    <w:rsid w:val="00D612B0"/>
    <w:rsid w:val="00D66401"/>
    <w:rsid w:val="00D74ED3"/>
    <w:rsid w:val="00D838F9"/>
    <w:rsid w:val="00DB0711"/>
    <w:rsid w:val="00DB511C"/>
    <w:rsid w:val="00DB6AE9"/>
    <w:rsid w:val="00DB6C77"/>
    <w:rsid w:val="00DC0067"/>
    <w:rsid w:val="00DC319E"/>
    <w:rsid w:val="00DC3917"/>
    <w:rsid w:val="00DC41EF"/>
    <w:rsid w:val="00DC4BF4"/>
    <w:rsid w:val="00DC6A98"/>
    <w:rsid w:val="00DD1A94"/>
    <w:rsid w:val="00DD3C5C"/>
    <w:rsid w:val="00DD4D01"/>
    <w:rsid w:val="00DD72A0"/>
    <w:rsid w:val="00DE3988"/>
    <w:rsid w:val="00DF2D1D"/>
    <w:rsid w:val="00DF34C9"/>
    <w:rsid w:val="00DF52F2"/>
    <w:rsid w:val="00E170A2"/>
    <w:rsid w:val="00E23F91"/>
    <w:rsid w:val="00E2640E"/>
    <w:rsid w:val="00E267AB"/>
    <w:rsid w:val="00E31167"/>
    <w:rsid w:val="00E345DF"/>
    <w:rsid w:val="00E35947"/>
    <w:rsid w:val="00E36174"/>
    <w:rsid w:val="00E43CF9"/>
    <w:rsid w:val="00E47178"/>
    <w:rsid w:val="00E527D2"/>
    <w:rsid w:val="00E548F1"/>
    <w:rsid w:val="00E60CEE"/>
    <w:rsid w:val="00E61F7A"/>
    <w:rsid w:val="00E67BCC"/>
    <w:rsid w:val="00E7019F"/>
    <w:rsid w:val="00E72A9C"/>
    <w:rsid w:val="00E74221"/>
    <w:rsid w:val="00E74463"/>
    <w:rsid w:val="00E75166"/>
    <w:rsid w:val="00E77991"/>
    <w:rsid w:val="00E77BA3"/>
    <w:rsid w:val="00E80231"/>
    <w:rsid w:val="00E802FE"/>
    <w:rsid w:val="00E85C47"/>
    <w:rsid w:val="00E919C0"/>
    <w:rsid w:val="00E91FB6"/>
    <w:rsid w:val="00E9212A"/>
    <w:rsid w:val="00E929FC"/>
    <w:rsid w:val="00E934C3"/>
    <w:rsid w:val="00E9477E"/>
    <w:rsid w:val="00E95321"/>
    <w:rsid w:val="00E95EC5"/>
    <w:rsid w:val="00E97FB3"/>
    <w:rsid w:val="00EA4A4C"/>
    <w:rsid w:val="00EA6455"/>
    <w:rsid w:val="00EA67EB"/>
    <w:rsid w:val="00EB07CC"/>
    <w:rsid w:val="00EB311B"/>
    <w:rsid w:val="00EB3486"/>
    <w:rsid w:val="00EB402C"/>
    <w:rsid w:val="00EC33B0"/>
    <w:rsid w:val="00ED1DB8"/>
    <w:rsid w:val="00ED3CD2"/>
    <w:rsid w:val="00ED3CDA"/>
    <w:rsid w:val="00ED69E0"/>
    <w:rsid w:val="00EE0055"/>
    <w:rsid w:val="00EE2998"/>
    <w:rsid w:val="00EE7614"/>
    <w:rsid w:val="00EF07E5"/>
    <w:rsid w:val="00EF31A5"/>
    <w:rsid w:val="00EF49EB"/>
    <w:rsid w:val="00EF5B8D"/>
    <w:rsid w:val="00EF60D1"/>
    <w:rsid w:val="00F026E1"/>
    <w:rsid w:val="00F03D71"/>
    <w:rsid w:val="00F12A7A"/>
    <w:rsid w:val="00F173D8"/>
    <w:rsid w:val="00F1781B"/>
    <w:rsid w:val="00F204E4"/>
    <w:rsid w:val="00F27CD1"/>
    <w:rsid w:val="00F3041D"/>
    <w:rsid w:val="00F32084"/>
    <w:rsid w:val="00F33FB4"/>
    <w:rsid w:val="00F36FF2"/>
    <w:rsid w:val="00F505D7"/>
    <w:rsid w:val="00F51A93"/>
    <w:rsid w:val="00F65465"/>
    <w:rsid w:val="00F67733"/>
    <w:rsid w:val="00F7085F"/>
    <w:rsid w:val="00F73A9A"/>
    <w:rsid w:val="00F7691C"/>
    <w:rsid w:val="00F84A4A"/>
    <w:rsid w:val="00F8629C"/>
    <w:rsid w:val="00F91C87"/>
    <w:rsid w:val="00F91D6D"/>
    <w:rsid w:val="00F95148"/>
    <w:rsid w:val="00FB3E3E"/>
    <w:rsid w:val="00FB3E53"/>
    <w:rsid w:val="00FB4AF6"/>
    <w:rsid w:val="00FC1BA3"/>
    <w:rsid w:val="00FC5C62"/>
    <w:rsid w:val="00FD1C3A"/>
    <w:rsid w:val="00FD5C7A"/>
    <w:rsid w:val="00FE19F2"/>
    <w:rsid w:val="00FF17A0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F4A07"/>
  <w15:chartTrackingRefBased/>
  <w15:docId w15:val="{78B904F1-EA25-452A-ADC2-B502C497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5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95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95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95FBE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0F32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F320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F320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320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F320F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F320F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DD3C5C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6260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62604"/>
    <w:rPr>
      <w:color w:val="605E5C"/>
      <w:shd w:val="clear" w:color="auto" w:fill="E1DFDD"/>
    </w:rPr>
  </w:style>
  <w:style w:type="character" w:customStyle="1" w:styleId="emailaddress">
    <w:name w:val="emailaddress"/>
    <w:basedOn w:val="Policepardfaut"/>
    <w:rsid w:val="002F024C"/>
  </w:style>
  <w:style w:type="paragraph" w:styleId="Paragraphedeliste">
    <w:name w:val="List Paragraph"/>
    <w:basedOn w:val="Normal"/>
    <w:uiPriority w:val="34"/>
    <w:qFormat/>
    <w:rsid w:val="005310B3"/>
    <w:pPr>
      <w:spacing w:after="0" w:line="240" w:lineRule="auto"/>
      <w:ind w:left="720"/>
      <w:contextualSpacing/>
      <w:jc w:val="both"/>
    </w:pPr>
    <w:rPr>
      <w:rFonts w:ascii="Arial Narrow" w:eastAsia="Times New Roman" w:hAnsi="Arial Narrow"/>
      <w:sz w:val="28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ffe.ta-nantes@jurad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ntes.tribunal-administratif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effe.ta-nantes@juradm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ntes.tribunal-administratif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F7B0-5515-4DA2-A952-3E067B82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1286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IDS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Rennes 7</dc:creator>
  <cp:keywords/>
  <cp:lastModifiedBy>Accueil</cp:lastModifiedBy>
  <cp:revision>47</cp:revision>
  <cp:lastPrinted>2018-11-30T13:00:00Z</cp:lastPrinted>
  <dcterms:created xsi:type="dcterms:W3CDTF">2022-02-21T08:55:00Z</dcterms:created>
  <dcterms:modified xsi:type="dcterms:W3CDTF">2024-04-18T10:09:00Z</dcterms:modified>
</cp:coreProperties>
</file>